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EE4D71" w14:textId="759ACB4A" w:rsidR="004A7B62" w:rsidRPr="00225F75" w:rsidRDefault="00670A0E" w:rsidP="007C0F74">
      <w:pPr>
        <w:spacing w:after="0" w:line="240" w:lineRule="auto"/>
        <w:jc w:val="right"/>
        <w:rPr>
          <w:rFonts w:ascii="Calibri" w:eastAsia="Times New Roman" w:hAnsi="Calibri" w:cs="Calibri"/>
          <w:color w:val="000000"/>
          <w:sz w:val="24"/>
          <w:szCs w:val="24"/>
          <w:shd w:val="clear" w:color="auto" w:fill="FFFFFF"/>
        </w:rPr>
      </w:pPr>
      <w:r w:rsidRPr="00225F75">
        <w:rPr>
          <w:rFonts w:ascii="Calibri" w:eastAsia="Times New Roman" w:hAnsi="Calibri" w:cs="Calibri"/>
          <w:color w:val="000000"/>
          <w:sz w:val="24"/>
          <w:szCs w:val="24"/>
          <w:shd w:val="clear" w:color="auto" w:fill="FFFFFF"/>
        </w:rPr>
        <w:t xml:space="preserve">Warsaw, </w:t>
      </w:r>
      <w:r w:rsidR="00AC39C4" w:rsidRPr="00225F75">
        <w:rPr>
          <w:rFonts w:ascii="Calibri" w:eastAsia="Times New Roman" w:hAnsi="Calibri" w:cs="Calibri"/>
          <w:color w:val="000000"/>
          <w:sz w:val="24"/>
          <w:szCs w:val="24"/>
          <w:shd w:val="clear" w:color="auto" w:fill="FFFFFF"/>
        </w:rPr>
        <w:t>8</w:t>
      </w:r>
      <w:r w:rsidRPr="00225F75">
        <w:rPr>
          <w:rFonts w:ascii="Calibri" w:eastAsia="Times New Roman" w:hAnsi="Calibri" w:cs="Calibri"/>
          <w:color w:val="000000"/>
          <w:sz w:val="24"/>
          <w:szCs w:val="24"/>
          <w:shd w:val="clear" w:color="auto" w:fill="FFFFFF"/>
        </w:rPr>
        <w:t xml:space="preserve"> </w:t>
      </w:r>
      <w:r w:rsidR="00AC39C4" w:rsidRPr="00225F75">
        <w:rPr>
          <w:rFonts w:ascii="Calibri" w:eastAsia="Times New Roman" w:hAnsi="Calibri" w:cs="Calibri"/>
          <w:color w:val="000000"/>
          <w:sz w:val="24"/>
          <w:szCs w:val="24"/>
          <w:shd w:val="clear" w:color="auto" w:fill="FFFFFF"/>
        </w:rPr>
        <w:t>December</w:t>
      </w:r>
      <w:r w:rsidR="00AC39C4">
        <w:rPr>
          <w:rFonts w:ascii="Calibri" w:eastAsia="Times New Roman" w:hAnsi="Calibri" w:cs="Calibri"/>
          <w:color w:val="000000"/>
          <w:sz w:val="24"/>
          <w:szCs w:val="24"/>
          <w:shd w:val="clear" w:color="auto" w:fill="FFFFFF"/>
        </w:rPr>
        <w:t xml:space="preserve"> </w:t>
      </w:r>
      <w:r w:rsidRPr="00225F75">
        <w:rPr>
          <w:rFonts w:ascii="Calibri" w:eastAsia="Times New Roman" w:hAnsi="Calibri" w:cs="Calibri"/>
          <w:color w:val="000000"/>
          <w:sz w:val="24"/>
          <w:szCs w:val="24"/>
          <w:shd w:val="clear" w:color="auto" w:fill="FFFFFF"/>
        </w:rPr>
        <w:t>2021</w:t>
      </w:r>
    </w:p>
    <w:p w14:paraId="48845FF4" w14:textId="431BC215" w:rsidR="00F20BDD" w:rsidRPr="00225F75" w:rsidRDefault="00EF08D0" w:rsidP="00325DB8">
      <w:pPr>
        <w:pStyle w:val="Nagwek1"/>
        <w:rPr>
          <w:rFonts w:asciiTheme="minorHAnsi" w:hAnsiTheme="minorHAnsi" w:cstheme="minorHAnsi"/>
          <w:b/>
          <w:bCs/>
        </w:rPr>
      </w:pPr>
      <w:bookmarkStart w:id="0" w:name="_Hlk71712439"/>
      <w:r w:rsidRPr="00225F75">
        <w:rPr>
          <w:rFonts w:asciiTheme="minorHAnsi" w:hAnsiTheme="minorHAnsi" w:cstheme="minorHAnsi"/>
          <w:b/>
          <w:bCs/>
        </w:rPr>
        <w:t>POLAND IN THE SPOTLIGHT AT EXPO 2020 DUBAI</w:t>
      </w:r>
      <w:r w:rsidR="002053A7">
        <w:rPr>
          <w:rFonts w:asciiTheme="minorHAnsi" w:hAnsiTheme="minorHAnsi" w:cstheme="minorHAnsi"/>
          <w:b/>
          <w:bCs/>
        </w:rPr>
        <w:t>:</w:t>
      </w:r>
      <w:r w:rsidRPr="00225F75">
        <w:rPr>
          <w:rFonts w:asciiTheme="minorHAnsi" w:hAnsiTheme="minorHAnsi" w:cstheme="minorHAnsi"/>
          <w:b/>
          <w:bCs/>
        </w:rPr>
        <w:t xml:space="preserve"> THE POLISH</w:t>
      </w:r>
      <w:r w:rsidR="00E73517">
        <w:rPr>
          <w:rFonts w:asciiTheme="minorHAnsi" w:hAnsiTheme="minorHAnsi" w:cstheme="minorHAnsi"/>
          <w:b/>
          <w:bCs/>
        </w:rPr>
        <w:t>–</w:t>
      </w:r>
      <w:r w:rsidRPr="00225F75">
        <w:rPr>
          <w:rFonts w:asciiTheme="minorHAnsi" w:hAnsiTheme="minorHAnsi" w:cstheme="minorHAnsi"/>
          <w:b/>
          <w:bCs/>
        </w:rPr>
        <w:t xml:space="preserve">ARAB ECONOMIC FORUM AND </w:t>
      </w:r>
      <w:r w:rsidR="00B84AA0">
        <w:rPr>
          <w:rFonts w:asciiTheme="minorHAnsi" w:hAnsiTheme="minorHAnsi" w:cstheme="minorHAnsi"/>
          <w:b/>
          <w:bCs/>
        </w:rPr>
        <w:t>NATIONAL</w:t>
      </w:r>
      <w:r w:rsidRPr="00225F75">
        <w:rPr>
          <w:rFonts w:asciiTheme="minorHAnsi" w:hAnsiTheme="minorHAnsi" w:cstheme="minorHAnsi"/>
          <w:b/>
          <w:bCs/>
        </w:rPr>
        <w:t xml:space="preserve"> DAY </w:t>
      </w:r>
      <w:r w:rsidR="00B84AA0">
        <w:rPr>
          <w:rFonts w:asciiTheme="minorHAnsi" w:hAnsiTheme="minorHAnsi" w:cstheme="minorHAnsi"/>
          <w:b/>
          <w:bCs/>
        </w:rPr>
        <w:t xml:space="preserve">OF POLAND </w:t>
      </w:r>
      <w:r w:rsidRPr="00225F75">
        <w:rPr>
          <w:rFonts w:asciiTheme="minorHAnsi" w:hAnsiTheme="minorHAnsi" w:cstheme="minorHAnsi"/>
          <w:b/>
          <w:bCs/>
        </w:rPr>
        <w:t>WERE HELD DURING EXPO</w:t>
      </w:r>
      <w:r w:rsidR="00B84AA0">
        <w:rPr>
          <w:rFonts w:asciiTheme="minorHAnsi" w:hAnsiTheme="minorHAnsi" w:cstheme="minorHAnsi"/>
          <w:b/>
          <w:bCs/>
        </w:rPr>
        <w:t xml:space="preserve"> 2020 DUBAI</w:t>
      </w:r>
    </w:p>
    <w:p w14:paraId="58A234C6" w14:textId="4B3938D4" w:rsidR="006A6A78" w:rsidRPr="00225F75" w:rsidRDefault="00763FA4" w:rsidP="007C0F74">
      <w:pPr>
        <w:jc w:val="both"/>
        <w:rPr>
          <w:b/>
          <w:bCs/>
          <w:sz w:val="24"/>
          <w:szCs w:val="24"/>
        </w:rPr>
      </w:pPr>
      <w:bookmarkStart w:id="1" w:name="_Hlk65433668"/>
      <w:bookmarkEnd w:id="0"/>
      <w:r w:rsidRPr="00225F75">
        <w:rPr>
          <w:rFonts w:ascii="Calibri" w:hAnsi="Calibri"/>
          <w:b/>
          <w:bCs/>
          <w:color w:val="000000"/>
          <w:sz w:val="24"/>
        </w:rPr>
        <w:t>The Polish</w:t>
      </w:r>
      <w:r w:rsidR="00E73517">
        <w:rPr>
          <w:rFonts w:ascii="Calibri" w:hAnsi="Calibri"/>
          <w:b/>
          <w:bCs/>
          <w:color w:val="000000"/>
          <w:sz w:val="24"/>
        </w:rPr>
        <w:t>–</w:t>
      </w:r>
      <w:r w:rsidRPr="00225F75">
        <w:rPr>
          <w:rFonts w:ascii="Calibri" w:hAnsi="Calibri"/>
          <w:b/>
          <w:bCs/>
          <w:color w:val="000000"/>
          <w:sz w:val="24"/>
        </w:rPr>
        <w:t xml:space="preserve">Arab Economic Forum (6.12.2021) and </w:t>
      </w:r>
      <w:r w:rsidR="00B84AA0">
        <w:rPr>
          <w:rFonts w:ascii="Calibri" w:hAnsi="Calibri"/>
          <w:b/>
          <w:bCs/>
          <w:color w:val="000000"/>
          <w:sz w:val="24"/>
        </w:rPr>
        <w:t>National</w:t>
      </w:r>
      <w:r w:rsidRPr="00225F75">
        <w:rPr>
          <w:rFonts w:ascii="Calibri" w:hAnsi="Calibri"/>
          <w:b/>
          <w:bCs/>
          <w:color w:val="000000"/>
          <w:sz w:val="24"/>
        </w:rPr>
        <w:t xml:space="preserve"> Day</w:t>
      </w:r>
      <w:r w:rsidR="00B84AA0">
        <w:rPr>
          <w:rFonts w:ascii="Calibri" w:hAnsi="Calibri"/>
          <w:b/>
          <w:bCs/>
          <w:color w:val="000000"/>
          <w:sz w:val="24"/>
        </w:rPr>
        <w:t xml:space="preserve"> of Poland</w:t>
      </w:r>
      <w:r w:rsidRPr="00225F75">
        <w:rPr>
          <w:rFonts w:ascii="Calibri" w:hAnsi="Calibri"/>
          <w:b/>
          <w:bCs/>
          <w:color w:val="000000"/>
          <w:sz w:val="24"/>
        </w:rPr>
        <w:t xml:space="preserve"> (7.12.2021) were visited by senior state officials and representatives of institutions, </w:t>
      </w:r>
      <w:r w:rsidR="00267204">
        <w:rPr>
          <w:rFonts w:ascii="Calibri" w:hAnsi="Calibri"/>
          <w:b/>
          <w:bCs/>
          <w:color w:val="000000"/>
          <w:sz w:val="24"/>
        </w:rPr>
        <w:t xml:space="preserve">by </w:t>
      </w:r>
      <w:r w:rsidRPr="00225F75">
        <w:rPr>
          <w:rFonts w:ascii="Calibri" w:hAnsi="Calibri"/>
          <w:b/>
          <w:bCs/>
          <w:color w:val="000000"/>
          <w:sz w:val="24"/>
        </w:rPr>
        <w:t>entrepreneurs, and experts.</w:t>
      </w:r>
      <w:r w:rsidR="0068084C">
        <w:rPr>
          <w:rFonts w:ascii="Calibri" w:hAnsi="Calibri"/>
          <w:b/>
          <w:bCs/>
          <w:color w:val="000000"/>
          <w:sz w:val="24"/>
        </w:rPr>
        <w:t xml:space="preserve"> </w:t>
      </w:r>
      <w:r w:rsidRPr="00225F75">
        <w:rPr>
          <w:rFonts w:ascii="Calibri" w:hAnsi="Calibri"/>
          <w:b/>
          <w:bCs/>
          <w:color w:val="000000"/>
          <w:sz w:val="24"/>
        </w:rPr>
        <w:t>Poland signed bilateral agreements with partners from the United Arab Emirates</w:t>
      </w:r>
      <w:r w:rsidR="00477E86">
        <w:rPr>
          <w:rFonts w:ascii="Calibri" w:hAnsi="Calibri"/>
          <w:b/>
          <w:bCs/>
          <w:color w:val="000000"/>
          <w:sz w:val="24"/>
        </w:rPr>
        <w:t>,</w:t>
      </w:r>
      <w:r w:rsidRPr="00225F75">
        <w:rPr>
          <w:rFonts w:ascii="Calibri" w:hAnsi="Calibri"/>
          <w:b/>
          <w:bCs/>
          <w:color w:val="000000"/>
          <w:sz w:val="24"/>
        </w:rPr>
        <w:t xml:space="preserve"> and strengthened its export and investment potential in the Middle East. The Polish Investment and Trade Agency (PAIH)</w:t>
      </w:r>
      <w:r w:rsidRPr="00225F75">
        <w:rPr>
          <w:b/>
          <w:bCs/>
          <w:sz w:val="24"/>
          <w:szCs w:val="24"/>
        </w:rPr>
        <w:t xml:space="preserve"> </w:t>
      </w:r>
      <w:r w:rsidR="00477E86">
        <w:rPr>
          <w:b/>
          <w:bCs/>
          <w:sz w:val="24"/>
          <w:szCs w:val="24"/>
        </w:rPr>
        <w:t>wa</w:t>
      </w:r>
      <w:r w:rsidRPr="00225F75">
        <w:rPr>
          <w:b/>
          <w:bCs/>
          <w:sz w:val="24"/>
          <w:szCs w:val="24"/>
        </w:rPr>
        <w:t xml:space="preserve">s responsible for </w:t>
      </w:r>
      <w:r w:rsidR="00477E86">
        <w:rPr>
          <w:b/>
          <w:bCs/>
          <w:sz w:val="24"/>
          <w:szCs w:val="24"/>
        </w:rPr>
        <w:t xml:space="preserve">the </w:t>
      </w:r>
      <w:r w:rsidRPr="00225F75">
        <w:rPr>
          <w:b/>
          <w:bCs/>
          <w:sz w:val="24"/>
          <w:szCs w:val="24"/>
        </w:rPr>
        <w:t>organisation of the events and Poland’s participation in Expo 2020 Dubai.</w:t>
      </w:r>
    </w:p>
    <w:bookmarkEnd w:id="1"/>
    <w:p w14:paraId="3D0A3D00" w14:textId="51C7B839" w:rsidR="0035589C" w:rsidRPr="00225F75" w:rsidRDefault="0035589C" w:rsidP="0035589C">
      <w:pPr>
        <w:pStyle w:val="Akapitzlist"/>
        <w:numPr>
          <w:ilvl w:val="0"/>
          <w:numId w:val="12"/>
        </w:numPr>
        <w:spacing w:line="240" w:lineRule="auto"/>
        <w:jc w:val="both"/>
        <w:rPr>
          <w:rFonts w:ascii="Calibri" w:eastAsia="Times New Roman" w:hAnsi="Calibri" w:cs="Calibri"/>
          <w:i/>
          <w:iCs/>
          <w:color w:val="000000"/>
          <w:sz w:val="24"/>
        </w:rPr>
      </w:pPr>
      <w:r w:rsidRPr="00225F75">
        <w:rPr>
          <w:rFonts w:ascii="Calibri" w:eastAsia="Times New Roman" w:hAnsi="Calibri" w:cs="Calibri"/>
          <w:color w:val="000000"/>
          <w:sz w:val="24"/>
        </w:rPr>
        <w:t>The Polish</w:t>
      </w:r>
      <w:r w:rsidR="00E73517">
        <w:rPr>
          <w:rFonts w:ascii="Calibri" w:eastAsia="Times New Roman" w:hAnsi="Calibri" w:cs="Calibri"/>
          <w:color w:val="000000"/>
          <w:sz w:val="24"/>
        </w:rPr>
        <w:t>–</w:t>
      </w:r>
      <w:r w:rsidRPr="00225F75">
        <w:rPr>
          <w:rFonts w:ascii="Calibri" w:eastAsia="Times New Roman" w:hAnsi="Calibri" w:cs="Calibri"/>
          <w:color w:val="000000"/>
          <w:sz w:val="24"/>
        </w:rPr>
        <w:t>Arab Economic Forum attracted around 650 participants (plus 150 online guests) who attended a number of business meetings</w:t>
      </w:r>
      <w:r w:rsidR="0058784B">
        <w:rPr>
          <w:rFonts w:ascii="Calibri" w:eastAsia="Times New Roman" w:hAnsi="Calibri" w:cs="Calibri"/>
          <w:color w:val="000000"/>
          <w:sz w:val="24"/>
        </w:rPr>
        <w:t xml:space="preserve"> as well as</w:t>
      </w:r>
      <w:r w:rsidRPr="00225F75">
        <w:rPr>
          <w:rFonts w:ascii="Calibri" w:eastAsia="Times New Roman" w:hAnsi="Calibri" w:cs="Calibri"/>
          <w:color w:val="000000"/>
          <w:sz w:val="24"/>
        </w:rPr>
        <w:t xml:space="preserve"> export and investment panels.</w:t>
      </w:r>
    </w:p>
    <w:p w14:paraId="51E5223F" w14:textId="627AFA30" w:rsidR="00651701" w:rsidRPr="00225F75" w:rsidRDefault="00651701" w:rsidP="00651701">
      <w:pPr>
        <w:pStyle w:val="Akapitzlist"/>
        <w:numPr>
          <w:ilvl w:val="0"/>
          <w:numId w:val="12"/>
        </w:numPr>
        <w:spacing w:line="240" w:lineRule="auto"/>
        <w:jc w:val="both"/>
        <w:rPr>
          <w:rFonts w:ascii="Calibri" w:eastAsia="Times New Roman" w:hAnsi="Calibri" w:cs="Calibri"/>
          <w:i/>
          <w:iCs/>
          <w:color w:val="000000"/>
          <w:sz w:val="24"/>
        </w:rPr>
      </w:pPr>
      <w:r w:rsidRPr="00225F75">
        <w:rPr>
          <w:rFonts w:ascii="Calibri" w:eastAsia="Times New Roman" w:hAnsi="Calibri" w:cs="Calibri"/>
          <w:color w:val="000000"/>
          <w:sz w:val="24"/>
        </w:rPr>
        <w:t xml:space="preserve">Three </w:t>
      </w:r>
      <w:bookmarkStart w:id="2" w:name="_Hlk90386120"/>
      <w:r w:rsidRPr="00225F75">
        <w:rPr>
          <w:rFonts w:ascii="Calibri" w:eastAsia="Times New Roman" w:hAnsi="Calibri" w:cs="Calibri"/>
          <w:color w:val="000000"/>
          <w:sz w:val="24"/>
        </w:rPr>
        <w:t xml:space="preserve">memorandums </w:t>
      </w:r>
      <w:bookmarkEnd w:id="2"/>
      <w:r w:rsidRPr="00225F75">
        <w:rPr>
          <w:rFonts w:ascii="Calibri" w:eastAsia="Times New Roman" w:hAnsi="Calibri" w:cs="Calibri"/>
          <w:color w:val="000000"/>
          <w:sz w:val="24"/>
        </w:rPr>
        <w:t>were concluded at a plenary session, which will activate bilateral contacts and business relations between Poland and the United Arab Emirates.</w:t>
      </w:r>
    </w:p>
    <w:p w14:paraId="6C39D7B6" w14:textId="2B1AF256" w:rsidR="00651701" w:rsidRPr="00225F75" w:rsidRDefault="00651701" w:rsidP="00651701">
      <w:pPr>
        <w:pStyle w:val="Akapitzlist"/>
        <w:numPr>
          <w:ilvl w:val="0"/>
          <w:numId w:val="12"/>
        </w:numPr>
        <w:spacing w:line="240" w:lineRule="auto"/>
        <w:jc w:val="both"/>
        <w:rPr>
          <w:rFonts w:ascii="Calibri" w:eastAsia="Times New Roman" w:hAnsi="Calibri" w:cs="Calibri"/>
          <w:i/>
          <w:iCs/>
          <w:color w:val="000000"/>
          <w:sz w:val="24"/>
        </w:rPr>
      </w:pPr>
      <w:r w:rsidRPr="00225F75">
        <w:rPr>
          <w:rFonts w:ascii="Calibri" w:eastAsia="Times New Roman" w:hAnsi="Calibri" w:cs="Calibri"/>
          <w:color w:val="000000"/>
          <w:sz w:val="24"/>
        </w:rPr>
        <w:t>PAIH si</w:t>
      </w:r>
      <w:r w:rsidR="00253F2E" w:rsidRPr="00225F75">
        <w:rPr>
          <w:rFonts w:ascii="Calibri" w:eastAsia="Times New Roman" w:hAnsi="Calibri" w:cs="Calibri"/>
          <w:color w:val="000000"/>
          <w:sz w:val="24"/>
        </w:rPr>
        <w:t>gn</w:t>
      </w:r>
      <w:r w:rsidRPr="00225F75">
        <w:rPr>
          <w:rFonts w:ascii="Calibri" w:eastAsia="Times New Roman" w:hAnsi="Calibri" w:cs="Calibri"/>
          <w:color w:val="000000"/>
          <w:sz w:val="24"/>
        </w:rPr>
        <w:t xml:space="preserve">ed a contract with DMCC – a free trade zone in Dubai. </w:t>
      </w:r>
      <w:r w:rsidR="00C176E2">
        <w:rPr>
          <w:rFonts w:ascii="Calibri" w:eastAsia="Times New Roman" w:hAnsi="Calibri" w:cs="Calibri"/>
          <w:color w:val="000000"/>
          <w:sz w:val="24"/>
        </w:rPr>
        <w:t>This</w:t>
      </w:r>
      <w:r w:rsidRPr="00225F75">
        <w:rPr>
          <w:rFonts w:ascii="Calibri" w:eastAsia="Times New Roman" w:hAnsi="Calibri" w:cs="Calibri"/>
          <w:color w:val="000000"/>
          <w:sz w:val="24"/>
        </w:rPr>
        <w:t xml:space="preserve"> will help Polish companies </w:t>
      </w:r>
      <w:r w:rsidR="00C176E2">
        <w:rPr>
          <w:rFonts w:ascii="Calibri" w:eastAsia="Times New Roman" w:hAnsi="Calibri" w:cs="Calibri"/>
          <w:color w:val="000000"/>
          <w:sz w:val="24"/>
        </w:rPr>
        <w:t xml:space="preserve">to </w:t>
      </w:r>
      <w:r w:rsidRPr="00225F75">
        <w:rPr>
          <w:rFonts w:ascii="Calibri" w:eastAsia="Times New Roman" w:hAnsi="Calibri" w:cs="Calibri"/>
          <w:color w:val="000000"/>
          <w:sz w:val="24"/>
        </w:rPr>
        <w:t xml:space="preserve">establish commercial relations with key global markets. KUKE and ECI executed a memorandum to grant credit support to domestic exporters. The third agreement was concluded between the Polish Chamber of Commerce and the UAE Federation of the Chambers of Commerce and Industry, which will result in </w:t>
      </w:r>
      <w:r w:rsidR="00730606">
        <w:rPr>
          <w:rFonts w:ascii="Calibri" w:eastAsia="Times New Roman" w:hAnsi="Calibri" w:cs="Calibri"/>
          <w:color w:val="000000"/>
          <w:sz w:val="24"/>
        </w:rPr>
        <w:t xml:space="preserve">the </w:t>
      </w:r>
      <w:r w:rsidRPr="00225F75">
        <w:rPr>
          <w:rFonts w:ascii="Calibri" w:eastAsia="Times New Roman" w:hAnsi="Calibri" w:cs="Calibri"/>
          <w:color w:val="000000"/>
          <w:sz w:val="24"/>
        </w:rPr>
        <w:t>launch</w:t>
      </w:r>
      <w:r w:rsidR="00730606">
        <w:rPr>
          <w:rFonts w:ascii="Calibri" w:eastAsia="Times New Roman" w:hAnsi="Calibri" w:cs="Calibri"/>
          <w:color w:val="000000"/>
          <w:sz w:val="24"/>
        </w:rPr>
        <w:t xml:space="preserve"> of</w:t>
      </w:r>
      <w:r w:rsidRPr="00225F75">
        <w:rPr>
          <w:rFonts w:ascii="Calibri" w:eastAsia="Times New Roman" w:hAnsi="Calibri" w:cs="Calibri"/>
          <w:color w:val="000000"/>
          <w:sz w:val="24"/>
        </w:rPr>
        <w:t xml:space="preserve"> the Emirate</w:t>
      </w:r>
      <w:r w:rsidR="00E73517">
        <w:rPr>
          <w:rFonts w:ascii="Calibri" w:eastAsia="Times New Roman" w:hAnsi="Calibri" w:cs="Calibri"/>
          <w:color w:val="000000"/>
          <w:sz w:val="24"/>
        </w:rPr>
        <w:t>–</w:t>
      </w:r>
      <w:r w:rsidRPr="00225F75">
        <w:rPr>
          <w:rFonts w:ascii="Calibri" w:eastAsia="Times New Roman" w:hAnsi="Calibri" w:cs="Calibri"/>
          <w:color w:val="000000"/>
          <w:sz w:val="24"/>
        </w:rPr>
        <w:t>Polish Business Council.</w:t>
      </w:r>
    </w:p>
    <w:p w14:paraId="15ED69A5" w14:textId="6923B28B" w:rsidR="00F35D99" w:rsidRPr="009045A9" w:rsidRDefault="008A43E2" w:rsidP="00651701">
      <w:pPr>
        <w:pStyle w:val="Akapitzlist"/>
        <w:numPr>
          <w:ilvl w:val="0"/>
          <w:numId w:val="12"/>
        </w:numPr>
        <w:spacing w:line="240" w:lineRule="auto"/>
        <w:jc w:val="both"/>
        <w:rPr>
          <w:rFonts w:ascii="Calibri" w:eastAsia="Times New Roman" w:hAnsi="Calibri" w:cs="Calibri"/>
          <w:i/>
          <w:iCs/>
          <w:color w:val="000000"/>
          <w:sz w:val="24"/>
        </w:rPr>
      </w:pPr>
      <w:r w:rsidRPr="00225F75">
        <w:rPr>
          <w:rFonts w:ascii="Calibri" w:eastAsia="Times New Roman" w:hAnsi="Calibri" w:cs="Calibri"/>
          <w:color w:val="000000"/>
          <w:sz w:val="24"/>
        </w:rPr>
        <w:t>Participants of the Polish</w:t>
      </w:r>
      <w:r w:rsidR="00E73517">
        <w:rPr>
          <w:rFonts w:ascii="Calibri" w:eastAsia="Times New Roman" w:hAnsi="Calibri" w:cs="Calibri"/>
          <w:color w:val="000000"/>
          <w:sz w:val="24"/>
        </w:rPr>
        <w:t>–</w:t>
      </w:r>
      <w:r w:rsidRPr="00225F75">
        <w:rPr>
          <w:rFonts w:ascii="Calibri" w:eastAsia="Times New Roman" w:hAnsi="Calibri" w:cs="Calibri"/>
          <w:color w:val="000000"/>
          <w:sz w:val="24"/>
        </w:rPr>
        <w:t>Arab Economic Forum joined a number of discussion panels on export</w:t>
      </w:r>
      <w:r w:rsidR="005D5003">
        <w:rPr>
          <w:rFonts w:ascii="Calibri" w:eastAsia="Times New Roman" w:hAnsi="Calibri" w:cs="Calibri"/>
          <w:color w:val="000000"/>
          <w:sz w:val="24"/>
        </w:rPr>
        <w:t>s</w:t>
      </w:r>
      <w:r w:rsidRPr="00225F75">
        <w:rPr>
          <w:rFonts w:ascii="Calibri" w:eastAsia="Times New Roman" w:hAnsi="Calibri" w:cs="Calibri"/>
          <w:color w:val="000000"/>
          <w:sz w:val="24"/>
        </w:rPr>
        <w:t xml:space="preserve"> in the context of green energy, </w:t>
      </w:r>
      <w:r w:rsidR="005D5003">
        <w:rPr>
          <w:rFonts w:ascii="Calibri" w:eastAsia="Times New Roman" w:hAnsi="Calibri" w:cs="Calibri"/>
          <w:color w:val="000000"/>
          <w:sz w:val="24"/>
        </w:rPr>
        <w:t xml:space="preserve">the </w:t>
      </w:r>
      <w:r w:rsidRPr="00225F75">
        <w:rPr>
          <w:rFonts w:ascii="Calibri" w:eastAsia="Times New Roman" w:hAnsi="Calibri" w:cs="Calibri"/>
          <w:color w:val="000000"/>
          <w:sz w:val="24"/>
        </w:rPr>
        <w:t xml:space="preserve">digital economy, applied arts, and food safety. At the same time, various presentations were held to showcase investment offers regarding </w:t>
      </w:r>
      <w:r w:rsidR="005D5003">
        <w:rPr>
          <w:rFonts w:ascii="Calibri" w:eastAsia="Times New Roman" w:hAnsi="Calibri" w:cs="Calibri"/>
          <w:color w:val="000000"/>
          <w:sz w:val="24"/>
        </w:rPr>
        <w:t xml:space="preserve">the </w:t>
      </w:r>
      <w:r w:rsidRPr="00225F75">
        <w:rPr>
          <w:rFonts w:ascii="Calibri" w:eastAsia="Times New Roman" w:hAnsi="Calibri" w:cs="Calibri"/>
          <w:color w:val="000000"/>
          <w:sz w:val="24"/>
        </w:rPr>
        <w:t xml:space="preserve">infrastructure of the future, as well </w:t>
      </w:r>
      <w:r w:rsidR="001E133C">
        <w:rPr>
          <w:rFonts w:ascii="Calibri" w:eastAsia="Times New Roman" w:hAnsi="Calibri" w:cs="Calibri"/>
          <w:color w:val="000000"/>
          <w:sz w:val="24"/>
        </w:rPr>
        <w:t>as</w:t>
      </w:r>
      <w:r w:rsidR="001E133C" w:rsidRPr="00225F75">
        <w:rPr>
          <w:rFonts w:ascii="Calibri" w:eastAsia="Times New Roman" w:hAnsi="Calibri" w:cs="Calibri"/>
          <w:color w:val="000000"/>
          <w:sz w:val="24"/>
        </w:rPr>
        <w:t xml:space="preserve"> </w:t>
      </w:r>
      <w:r w:rsidRPr="00225F75">
        <w:rPr>
          <w:rFonts w:ascii="Calibri" w:eastAsia="Times New Roman" w:hAnsi="Calibri" w:cs="Calibri"/>
          <w:color w:val="000000"/>
          <w:sz w:val="24"/>
        </w:rPr>
        <w:t>possibilities and forms of investing in Poland.</w:t>
      </w:r>
    </w:p>
    <w:p w14:paraId="198566E0" w14:textId="757A094F" w:rsidR="009045A9" w:rsidRPr="009045A9" w:rsidRDefault="009045A9" w:rsidP="00651701">
      <w:pPr>
        <w:pStyle w:val="Akapitzlist"/>
        <w:numPr>
          <w:ilvl w:val="0"/>
          <w:numId w:val="12"/>
        </w:numPr>
        <w:spacing w:line="240" w:lineRule="auto"/>
        <w:jc w:val="both"/>
        <w:rPr>
          <w:rFonts w:ascii="Calibri" w:eastAsia="Times New Roman" w:hAnsi="Calibri" w:cs="Calibri"/>
          <w:color w:val="000000"/>
          <w:sz w:val="24"/>
        </w:rPr>
      </w:pPr>
      <w:r>
        <w:rPr>
          <w:rFonts w:ascii="Calibri" w:eastAsia="Times New Roman" w:hAnsi="Calibri" w:cs="Calibri"/>
          <w:color w:val="000000"/>
          <w:sz w:val="24"/>
        </w:rPr>
        <w:t>Partners of the Forum were</w:t>
      </w:r>
      <w:r w:rsidRPr="009045A9">
        <w:rPr>
          <w:rFonts w:ascii="Calibri" w:eastAsia="Times New Roman" w:hAnsi="Calibri" w:cs="Calibri"/>
          <w:color w:val="000000"/>
          <w:sz w:val="24"/>
        </w:rPr>
        <w:t xml:space="preserve"> Polish Development Bank (BGK) and PKN </w:t>
      </w:r>
      <w:proofErr w:type="spellStart"/>
      <w:r w:rsidRPr="009045A9">
        <w:rPr>
          <w:rFonts w:ascii="Calibri" w:eastAsia="Times New Roman" w:hAnsi="Calibri" w:cs="Calibri"/>
          <w:color w:val="000000"/>
          <w:sz w:val="24"/>
        </w:rPr>
        <w:t>Orlen</w:t>
      </w:r>
      <w:proofErr w:type="spellEnd"/>
      <w:r w:rsidRPr="009045A9">
        <w:rPr>
          <w:rFonts w:ascii="Calibri" w:eastAsia="Times New Roman" w:hAnsi="Calibri" w:cs="Calibri"/>
          <w:color w:val="000000"/>
          <w:sz w:val="24"/>
        </w:rPr>
        <w:t>.</w:t>
      </w:r>
    </w:p>
    <w:p w14:paraId="33D1B2AE" w14:textId="4CBB25AB" w:rsidR="00265EE2" w:rsidRPr="00225F75" w:rsidRDefault="00265EE2" w:rsidP="00265EE2">
      <w:pPr>
        <w:pStyle w:val="Akapitzlist"/>
        <w:numPr>
          <w:ilvl w:val="0"/>
          <w:numId w:val="12"/>
        </w:numPr>
        <w:spacing w:line="240" w:lineRule="auto"/>
        <w:jc w:val="both"/>
        <w:rPr>
          <w:rFonts w:ascii="Calibri" w:eastAsia="Times New Roman" w:hAnsi="Calibri" w:cs="Calibri"/>
          <w:iCs/>
          <w:color w:val="000000"/>
          <w:sz w:val="24"/>
        </w:rPr>
      </w:pPr>
      <w:r w:rsidRPr="00225F75">
        <w:rPr>
          <w:rFonts w:ascii="Calibri" w:eastAsia="Times New Roman" w:hAnsi="Calibri" w:cs="Calibri"/>
          <w:color w:val="000000"/>
          <w:sz w:val="24"/>
        </w:rPr>
        <w:t xml:space="preserve">Polish Day on </w:t>
      </w:r>
      <w:r w:rsidR="00AC39C4">
        <w:rPr>
          <w:rFonts w:ascii="Calibri" w:eastAsia="Times New Roman" w:hAnsi="Calibri" w:cs="Calibri"/>
          <w:color w:val="000000"/>
          <w:sz w:val="24"/>
        </w:rPr>
        <w:t>7 </w:t>
      </w:r>
      <w:r w:rsidRPr="00225F75">
        <w:rPr>
          <w:rFonts w:ascii="Calibri" w:eastAsia="Times New Roman" w:hAnsi="Calibri" w:cs="Calibri"/>
          <w:color w:val="000000"/>
          <w:sz w:val="24"/>
        </w:rPr>
        <w:t xml:space="preserve">December </w:t>
      </w:r>
      <w:r w:rsidR="00AC39C4" w:rsidRPr="00225F75">
        <w:rPr>
          <w:rFonts w:ascii="Calibri" w:eastAsia="Times New Roman" w:hAnsi="Calibri" w:cs="Calibri"/>
          <w:color w:val="000000"/>
          <w:sz w:val="24"/>
        </w:rPr>
        <w:t>2021</w:t>
      </w:r>
      <w:r w:rsidRPr="00225F75">
        <w:rPr>
          <w:rFonts w:ascii="Calibri" w:eastAsia="Times New Roman" w:hAnsi="Calibri" w:cs="Calibri"/>
          <w:color w:val="000000"/>
          <w:sz w:val="24"/>
        </w:rPr>
        <w:t xml:space="preserve"> offered a great chan</w:t>
      </w:r>
      <w:r w:rsidR="001E133C">
        <w:rPr>
          <w:rFonts w:ascii="Calibri" w:eastAsia="Times New Roman" w:hAnsi="Calibri" w:cs="Calibri"/>
          <w:color w:val="000000"/>
          <w:sz w:val="24"/>
        </w:rPr>
        <w:t>c</w:t>
      </w:r>
      <w:r w:rsidRPr="00225F75">
        <w:rPr>
          <w:rFonts w:ascii="Calibri" w:eastAsia="Times New Roman" w:hAnsi="Calibri" w:cs="Calibri"/>
          <w:color w:val="000000"/>
          <w:sz w:val="24"/>
        </w:rPr>
        <w:t xml:space="preserve">e to exhibit the scientific, cultural and economic potential of the country. The official part of the event included </w:t>
      </w:r>
      <w:r w:rsidR="001E133C">
        <w:rPr>
          <w:rFonts w:ascii="Calibri" w:eastAsia="Times New Roman" w:hAnsi="Calibri" w:cs="Calibri"/>
          <w:color w:val="000000"/>
          <w:sz w:val="24"/>
        </w:rPr>
        <w:t xml:space="preserve">a </w:t>
      </w:r>
      <w:r w:rsidRPr="00225F75">
        <w:rPr>
          <w:rFonts w:ascii="Calibri" w:eastAsia="Times New Roman" w:hAnsi="Calibri" w:cs="Calibri"/>
          <w:color w:val="000000"/>
          <w:sz w:val="24"/>
        </w:rPr>
        <w:t xml:space="preserve">ceremonial performance of the Polish national anthem and </w:t>
      </w:r>
      <w:r w:rsidR="001E133C">
        <w:rPr>
          <w:rFonts w:ascii="Calibri" w:eastAsia="Times New Roman" w:hAnsi="Calibri" w:cs="Calibri"/>
          <w:color w:val="000000"/>
          <w:sz w:val="24"/>
        </w:rPr>
        <w:t xml:space="preserve">the </w:t>
      </w:r>
      <w:r w:rsidRPr="00225F75">
        <w:rPr>
          <w:rFonts w:ascii="Calibri" w:eastAsia="Times New Roman" w:hAnsi="Calibri" w:cs="Calibri"/>
          <w:color w:val="000000"/>
          <w:sz w:val="24"/>
        </w:rPr>
        <w:t xml:space="preserve">raising of the Polish flag. The eventful day culminated </w:t>
      </w:r>
      <w:r w:rsidR="001A6B39">
        <w:rPr>
          <w:rFonts w:ascii="Calibri" w:eastAsia="Times New Roman" w:hAnsi="Calibri" w:cs="Calibri"/>
          <w:color w:val="000000"/>
          <w:sz w:val="24"/>
        </w:rPr>
        <w:t>in</w:t>
      </w:r>
      <w:r w:rsidR="001A6B39" w:rsidRPr="00225F75">
        <w:rPr>
          <w:rFonts w:ascii="Calibri" w:eastAsia="Times New Roman" w:hAnsi="Calibri" w:cs="Calibri"/>
          <w:color w:val="000000"/>
          <w:sz w:val="24"/>
        </w:rPr>
        <w:t xml:space="preserve"> </w:t>
      </w:r>
      <w:r w:rsidRPr="00225F75">
        <w:rPr>
          <w:rFonts w:ascii="Calibri" w:eastAsia="Times New Roman" w:hAnsi="Calibri" w:cs="Calibri"/>
          <w:color w:val="000000"/>
          <w:sz w:val="24"/>
        </w:rPr>
        <w:t>a popular Polish music</w:t>
      </w:r>
      <w:r w:rsidR="001A6B39" w:rsidRPr="001A6B39">
        <w:rPr>
          <w:rFonts w:ascii="Calibri" w:eastAsia="Times New Roman" w:hAnsi="Calibri" w:cs="Calibri"/>
          <w:color w:val="000000"/>
          <w:sz w:val="24"/>
        </w:rPr>
        <w:t xml:space="preserve"> </w:t>
      </w:r>
      <w:r w:rsidR="001A6B39" w:rsidRPr="00225F75">
        <w:rPr>
          <w:rFonts w:ascii="Calibri" w:eastAsia="Times New Roman" w:hAnsi="Calibri" w:cs="Calibri"/>
          <w:color w:val="000000"/>
          <w:sz w:val="24"/>
        </w:rPr>
        <w:t>concert</w:t>
      </w:r>
      <w:r w:rsidRPr="00225F75">
        <w:rPr>
          <w:rFonts w:ascii="Calibri" w:eastAsia="Times New Roman" w:hAnsi="Calibri" w:cs="Calibri"/>
          <w:color w:val="000000"/>
          <w:sz w:val="24"/>
        </w:rPr>
        <w:t>.</w:t>
      </w:r>
    </w:p>
    <w:p w14:paraId="520EBC81" w14:textId="77777777" w:rsidR="002755AA" w:rsidRPr="00225F75" w:rsidRDefault="002755AA" w:rsidP="002755AA">
      <w:pPr>
        <w:pStyle w:val="Akapitzlist"/>
        <w:numPr>
          <w:ilvl w:val="0"/>
          <w:numId w:val="0"/>
        </w:numPr>
        <w:spacing w:line="240" w:lineRule="auto"/>
        <w:ind w:left="720"/>
        <w:jc w:val="both"/>
        <w:rPr>
          <w:rFonts w:ascii="Calibri" w:eastAsia="Times New Roman" w:hAnsi="Calibri" w:cs="Calibri"/>
          <w:iCs/>
          <w:color w:val="000000"/>
          <w:sz w:val="24"/>
        </w:rPr>
      </w:pPr>
    </w:p>
    <w:p w14:paraId="09A24FBC" w14:textId="4D2DF9A2" w:rsidR="00A36DA6" w:rsidRPr="00225F75" w:rsidRDefault="002C4D8A" w:rsidP="00376938">
      <w:pPr>
        <w:jc w:val="both"/>
        <w:rPr>
          <w:rFonts w:cstheme="minorHAnsi"/>
          <w:i/>
          <w:sz w:val="24"/>
          <w:szCs w:val="24"/>
        </w:rPr>
      </w:pPr>
      <w:r w:rsidRPr="00225F75">
        <w:rPr>
          <w:rFonts w:cstheme="minorHAnsi"/>
          <w:sz w:val="24"/>
          <w:szCs w:val="24"/>
        </w:rPr>
        <w:t>The Polish</w:t>
      </w:r>
      <w:r w:rsidR="00E73517">
        <w:rPr>
          <w:rFonts w:cstheme="minorHAnsi"/>
          <w:sz w:val="24"/>
          <w:szCs w:val="24"/>
        </w:rPr>
        <w:t>–</w:t>
      </w:r>
      <w:r w:rsidRPr="00225F75">
        <w:rPr>
          <w:rFonts w:cstheme="minorHAnsi"/>
          <w:sz w:val="24"/>
          <w:szCs w:val="24"/>
        </w:rPr>
        <w:t xml:space="preserve">Arab Economic Forum begun with speeches delivered by officials from both countries. Grzegorz </w:t>
      </w:r>
      <w:proofErr w:type="spellStart"/>
      <w:r w:rsidRPr="00225F75">
        <w:rPr>
          <w:rFonts w:cstheme="minorHAnsi"/>
          <w:sz w:val="24"/>
          <w:szCs w:val="24"/>
        </w:rPr>
        <w:t>Słomkowski</w:t>
      </w:r>
      <w:proofErr w:type="spellEnd"/>
      <w:r w:rsidRPr="00225F75">
        <w:rPr>
          <w:rFonts w:cstheme="minorHAnsi"/>
          <w:sz w:val="24"/>
          <w:szCs w:val="24"/>
        </w:rPr>
        <w:t xml:space="preserve">, </w:t>
      </w:r>
      <w:r w:rsidR="008B702A">
        <w:rPr>
          <w:rFonts w:cstheme="minorHAnsi"/>
          <w:sz w:val="24"/>
          <w:szCs w:val="24"/>
        </w:rPr>
        <w:t>v</w:t>
      </w:r>
      <w:r w:rsidRPr="00225F75">
        <w:rPr>
          <w:rFonts w:cstheme="minorHAnsi"/>
          <w:sz w:val="24"/>
          <w:szCs w:val="24"/>
        </w:rPr>
        <w:t xml:space="preserve">ice </w:t>
      </w:r>
      <w:r w:rsidR="008B702A">
        <w:rPr>
          <w:rFonts w:cstheme="minorHAnsi"/>
          <w:sz w:val="24"/>
          <w:szCs w:val="24"/>
        </w:rPr>
        <w:t>p</w:t>
      </w:r>
      <w:r w:rsidRPr="00225F75">
        <w:rPr>
          <w:rFonts w:cstheme="minorHAnsi"/>
          <w:sz w:val="24"/>
          <w:szCs w:val="24"/>
        </w:rPr>
        <w:t>resident of the Polish Investment and Trade Agency, opened the event</w:t>
      </w:r>
      <w:r w:rsidR="008B702A">
        <w:rPr>
          <w:rFonts w:cstheme="minorHAnsi"/>
          <w:sz w:val="24"/>
          <w:szCs w:val="24"/>
        </w:rPr>
        <w:t>:</w:t>
      </w:r>
      <w:r w:rsidRPr="00225F75">
        <w:rPr>
          <w:rFonts w:cstheme="minorHAnsi"/>
          <w:sz w:val="24"/>
          <w:szCs w:val="24"/>
        </w:rPr>
        <w:t xml:space="preserve"> </w:t>
      </w:r>
      <w:r w:rsidR="002861C2">
        <w:rPr>
          <w:rFonts w:cstheme="minorHAnsi"/>
          <w:sz w:val="24"/>
          <w:szCs w:val="24"/>
        </w:rPr>
        <w:t>‘</w:t>
      </w:r>
      <w:r w:rsidRPr="00225F75">
        <w:rPr>
          <w:rFonts w:cstheme="minorHAnsi"/>
          <w:i/>
          <w:iCs/>
          <w:sz w:val="24"/>
          <w:szCs w:val="24"/>
        </w:rPr>
        <w:t xml:space="preserve">I am very happy to be here today with you </w:t>
      </w:r>
      <w:r w:rsidR="00763750">
        <w:rPr>
          <w:rFonts w:cstheme="minorHAnsi"/>
          <w:i/>
          <w:iCs/>
          <w:sz w:val="24"/>
          <w:szCs w:val="24"/>
        </w:rPr>
        <w:t>to</w:t>
      </w:r>
      <w:r w:rsidR="00763750" w:rsidRPr="00225F75">
        <w:rPr>
          <w:rFonts w:cstheme="minorHAnsi"/>
          <w:i/>
          <w:iCs/>
          <w:sz w:val="24"/>
          <w:szCs w:val="24"/>
        </w:rPr>
        <w:t xml:space="preserve"> </w:t>
      </w:r>
      <w:r w:rsidRPr="00225F75">
        <w:rPr>
          <w:rFonts w:cstheme="minorHAnsi"/>
          <w:i/>
          <w:iCs/>
          <w:sz w:val="24"/>
          <w:szCs w:val="24"/>
        </w:rPr>
        <w:t xml:space="preserve">represent the Polish Investment and Trade Agency, as well as to present to you our experts, </w:t>
      </w:r>
      <w:r w:rsidR="003C2033" w:rsidRPr="00225F75">
        <w:rPr>
          <w:rFonts w:cstheme="minorHAnsi"/>
          <w:i/>
          <w:iCs/>
          <w:sz w:val="24"/>
          <w:szCs w:val="24"/>
        </w:rPr>
        <w:t>panellists</w:t>
      </w:r>
      <w:r w:rsidRPr="00225F75">
        <w:rPr>
          <w:rFonts w:cstheme="minorHAnsi"/>
          <w:i/>
          <w:iCs/>
          <w:sz w:val="24"/>
          <w:szCs w:val="24"/>
        </w:rPr>
        <w:t>, and guest</w:t>
      </w:r>
      <w:r w:rsidR="003C2033">
        <w:rPr>
          <w:rFonts w:cstheme="minorHAnsi"/>
          <w:i/>
          <w:iCs/>
          <w:sz w:val="24"/>
          <w:szCs w:val="24"/>
        </w:rPr>
        <w:t>s</w:t>
      </w:r>
      <w:r w:rsidRPr="00225F75">
        <w:rPr>
          <w:rFonts w:cstheme="minorHAnsi"/>
          <w:i/>
          <w:iCs/>
          <w:sz w:val="24"/>
          <w:szCs w:val="24"/>
        </w:rPr>
        <w:t xml:space="preserve"> from all over the world. The Polish</w:t>
      </w:r>
      <w:r w:rsidR="00E73517">
        <w:rPr>
          <w:rFonts w:cstheme="minorHAnsi"/>
          <w:i/>
          <w:iCs/>
          <w:sz w:val="24"/>
          <w:szCs w:val="24"/>
        </w:rPr>
        <w:t>–</w:t>
      </w:r>
      <w:r w:rsidRPr="00225F75">
        <w:rPr>
          <w:rFonts w:cstheme="minorHAnsi"/>
          <w:i/>
          <w:iCs/>
          <w:sz w:val="24"/>
          <w:szCs w:val="24"/>
        </w:rPr>
        <w:t>Arab Economic Forum is the major business event held as part of Poland’s participation in Expo 2020 Dubai.</w:t>
      </w:r>
      <w:r w:rsidR="002861C2">
        <w:rPr>
          <w:rFonts w:cstheme="minorHAnsi"/>
          <w:i/>
          <w:iCs/>
          <w:sz w:val="24"/>
          <w:szCs w:val="24"/>
        </w:rPr>
        <w:t>’</w:t>
      </w:r>
    </w:p>
    <w:p w14:paraId="333C579B" w14:textId="11C0DB08" w:rsidR="001D43D1" w:rsidRDefault="00A36DA6" w:rsidP="00376938">
      <w:pPr>
        <w:jc w:val="both"/>
        <w:rPr>
          <w:rFonts w:cstheme="minorHAnsi"/>
          <w:sz w:val="24"/>
          <w:szCs w:val="24"/>
        </w:rPr>
      </w:pPr>
      <w:r w:rsidRPr="00225F75">
        <w:rPr>
          <w:rFonts w:cstheme="minorHAnsi"/>
          <w:sz w:val="24"/>
          <w:szCs w:val="24"/>
        </w:rPr>
        <w:t xml:space="preserve">Grzegorz </w:t>
      </w:r>
      <w:proofErr w:type="spellStart"/>
      <w:r w:rsidRPr="00225F75">
        <w:rPr>
          <w:rFonts w:cstheme="minorHAnsi"/>
          <w:sz w:val="24"/>
          <w:szCs w:val="24"/>
        </w:rPr>
        <w:t>Piechowiak</w:t>
      </w:r>
      <w:proofErr w:type="spellEnd"/>
      <w:r w:rsidRPr="00225F75">
        <w:rPr>
          <w:rFonts w:cstheme="minorHAnsi"/>
          <w:sz w:val="24"/>
          <w:szCs w:val="24"/>
        </w:rPr>
        <w:t>, Secretary of State in the Ministry of Development and Technology, made a reference to the topic of the Polish</w:t>
      </w:r>
      <w:r w:rsidR="00E73517">
        <w:rPr>
          <w:rFonts w:cstheme="minorHAnsi"/>
          <w:sz w:val="24"/>
          <w:szCs w:val="24"/>
        </w:rPr>
        <w:t>–</w:t>
      </w:r>
      <w:r w:rsidRPr="00225F75">
        <w:rPr>
          <w:rFonts w:cstheme="minorHAnsi"/>
          <w:sz w:val="24"/>
          <w:szCs w:val="24"/>
        </w:rPr>
        <w:t>Arab Economic Forum in general</w:t>
      </w:r>
      <w:r w:rsidR="00637EB6">
        <w:rPr>
          <w:rFonts w:cstheme="minorHAnsi"/>
          <w:sz w:val="24"/>
          <w:szCs w:val="24"/>
        </w:rPr>
        <w:t>:</w:t>
      </w:r>
      <w:r w:rsidRPr="00225F75">
        <w:rPr>
          <w:rFonts w:cstheme="minorHAnsi"/>
          <w:sz w:val="24"/>
          <w:szCs w:val="24"/>
        </w:rPr>
        <w:t xml:space="preserve"> </w:t>
      </w:r>
      <w:r w:rsidR="005F53F5">
        <w:rPr>
          <w:rFonts w:cstheme="minorHAnsi"/>
          <w:sz w:val="24"/>
          <w:szCs w:val="24"/>
        </w:rPr>
        <w:t>‘</w:t>
      </w:r>
      <w:r w:rsidRPr="00225F75">
        <w:rPr>
          <w:rFonts w:cstheme="minorHAnsi"/>
          <w:i/>
          <w:iCs/>
          <w:sz w:val="24"/>
          <w:szCs w:val="24"/>
        </w:rPr>
        <w:t>I am more than pleased to be a part of this extraordinary event which is one of the highlights of the economic program</w:t>
      </w:r>
      <w:r w:rsidR="002F5BC4">
        <w:rPr>
          <w:rFonts w:cstheme="minorHAnsi"/>
          <w:i/>
          <w:iCs/>
          <w:sz w:val="24"/>
          <w:szCs w:val="24"/>
        </w:rPr>
        <w:t>me</w:t>
      </w:r>
      <w:r w:rsidRPr="00225F75">
        <w:rPr>
          <w:rFonts w:cstheme="minorHAnsi"/>
          <w:i/>
          <w:iCs/>
          <w:sz w:val="24"/>
          <w:szCs w:val="24"/>
        </w:rPr>
        <w:t xml:space="preserve"> to promote Poland during Expo 2020 Dubai. I am very glad that we have managed to meet despite the pandemic-related difficulties that we are all facing. The history of Polish</w:t>
      </w:r>
      <w:r w:rsidR="00E73517">
        <w:rPr>
          <w:rFonts w:cstheme="minorHAnsi"/>
          <w:i/>
          <w:iCs/>
          <w:sz w:val="24"/>
          <w:szCs w:val="24"/>
        </w:rPr>
        <w:t>–</w:t>
      </w:r>
      <w:r w:rsidRPr="00225F75">
        <w:rPr>
          <w:rFonts w:cstheme="minorHAnsi"/>
          <w:i/>
          <w:iCs/>
          <w:sz w:val="24"/>
          <w:szCs w:val="24"/>
        </w:rPr>
        <w:t>Arab relations goes back to medieval times when Arab science and culture were blooming. Our relations have always been very good and we wish to develop them</w:t>
      </w:r>
      <w:r w:rsidR="001D43D1">
        <w:rPr>
          <w:rFonts w:cstheme="minorHAnsi"/>
          <w:i/>
          <w:iCs/>
          <w:sz w:val="24"/>
          <w:szCs w:val="24"/>
        </w:rPr>
        <w:t xml:space="preserve"> further</w:t>
      </w:r>
      <w:r w:rsidRPr="00225F75">
        <w:rPr>
          <w:rFonts w:cstheme="minorHAnsi"/>
          <w:i/>
          <w:iCs/>
          <w:sz w:val="24"/>
          <w:szCs w:val="24"/>
        </w:rPr>
        <w:t xml:space="preserve">. We see the Arab counties as an attractive, promising market with over 400 million </w:t>
      </w:r>
      <w:r w:rsidRPr="00225F75">
        <w:rPr>
          <w:rFonts w:cstheme="minorHAnsi"/>
          <w:i/>
          <w:iCs/>
          <w:sz w:val="24"/>
          <w:szCs w:val="24"/>
        </w:rPr>
        <w:lastRenderedPageBreak/>
        <w:t>people.</w:t>
      </w:r>
      <w:r w:rsidR="002861C2">
        <w:rPr>
          <w:rFonts w:cstheme="minorHAnsi"/>
          <w:i/>
          <w:iCs/>
          <w:sz w:val="24"/>
          <w:szCs w:val="24"/>
        </w:rPr>
        <w:t>’</w:t>
      </w:r>
      <w:r w:rsidRPr="00225F75">
        <w:rPr>
          <w:rFonts w:cstheme="minorHAnsi"/>
          <w:i/>
          <w:iCs/>
          <w:sz w:val="24"/>
          <w:szCs w:val="24"/>
        </w:rPr>
        <w:t xml:space="preserve"> </w:t>
      </w:r>
      <w:r w:rsidRPr="00225F75">
        <w:rPr>
          <w:rFonts w:cstheme="minorHAnsi"/>
          <w:sz w:val="24"/>
          <w:szCs w:val="24"/>
        </w:rPr>
        <w:t xml:space="preserve">In his speech, Grzegorz </w:t>
      </w:r>
      <w:proofErr w:type="spellStart"/>
      <w:r w:rsidRPr="00225F75">
        <w:rPr>
          <w:rFonts w:cstheme="minorHAnsi"/>
          <w:sz w:val="24"/>
          <w:szCs w:val="24"/>
        </w:rPr>
        <w:t>Piechowiak</w:t>
      </w:r>
      <w:proofErr w:type="spellEnd"/>
      <w:r w:rsidRPr="00225F75">
        <w:rPr>
          <w:rFonts w:cstheme="minorHAnsi"/>
          <w:sz w:val="24"/>
          <w:szCs w:val="24"/>
        </w:rPr>
        <w:t xml:space="preserve"> pointed to the fact that the Arab states are transformation</w:t>
      </w:r>
      <w:r w:rsidR="004E20C2">
        <w:rPr>
          <w:rFonts w:cstheme="minorHAnsi"/>
          <w:sz w:val="24"/>
          <w:szCs w:val="24"/>
        </w:rPr>
        <w:t xml:space="preserve"> </w:t>
      </w:r>
      <w:r w:rsidRPr="00225F75">
        <w:rPr>
          <w:rFonts w:cstheme="minorHAnsi"/>
          <w:sz w:val="24"/>
          <w:szCs w:val="24"/>
        </w:rPr>
        <w:t>oriented. That, in turn, translates into opportunities for Polish businesses who offer a wide ra</w:t>
      </w:r>
      <w:r w:rsidR="001D43D1">
        <w:rPr>
          <w:rFonts w:cstheme="minorHAnsi"/>
          <w:sz w:val="24"/>
          <w:szCs w:val="24"/>
        </w:rPr>
        <w:t>n</w:t>
      </w:r>
      <w:r w:rsidRPr="00225F75">
        <w:rPr>
          <w:rFonts w:cstheme="minorHAnsi"/>
          <w:sz w:val="24"/>
          <w:szCs w:val="24"/>
        </w:rPr>
        <w:t>ge of possibilities to foreign partners.</w:t>
      </w:r>
    </w:p>
    <w:p w14:paraId="21E1F6EF" w14:textId="5F469D51" w:rsidR="008F08C3" w:rsidRPr="00225F75" w:rsidRDefault="00A36DA6" w:rsidP="00376938">
      <w:pPr>
        <w:jc w:val="both"/>
        <w:rPr>
          <w:rFonts w:cstheme="minorHAnsi"/>
          <w:i/>
          <w:sz w:val="24"/>
          <w:szCs w:val="24"/>
        </w:rPr>
      </w:pPr>
      <w:r w:rsidRPr="00225F75">
        <w:rPr>
          <w:rFonts w:cstheme="minorHAnsi"/>
          <w:sz w:val="24"/>
          <w:szCs w:val="24"/>
        </w:rPr>
        <w:t xml:space="preserve">Modern technologies, such as green energy, </w:t>
      </w:r>
      <w:r w:rsidR="00800F5F">
        <w:rPr>
          <w:rFonts w:cstheme="minorHAnsi"/>
          <w:sz w:val="24"/>
          <w:szCs w:val="24"/>
        </w:rPr>
        <w:t xml:space="preserve">the </w:t>
      </w:r>
      <w:r w:rsidRPr="00225F75">
        <w:rPr>
          <w:rFonts w:cstheme="minorHAnsi"/>
          <w:sz w:val="24"/>
          <w:szCs w:val="24"/>
        </w:rPr>
        <w:t>digital economy</w:t>
      </w:r>
      <w:r w:rsidR="00BD120B">
        <w:rPr>
          <w:rFonts w:cstheme="minorHAnsi"/>
          <w:sz w:val="24"/>
          <w:szCs w:val="24"/>
        </w:rPr>
        <w:t>,</w:t>
      </w:r>
      <w:r w:rsidR="00836BFB">
        <w:rPr>
          <w:rFonts w:cstheme="minorHAnsi"/>
          <w:sz w:val="24"/>
          <w:szCs w:val="24"/>
        </w:rPr>
        <w:t xml:space="preserve"> and </w:t>
      </w:r>
      <w:r w:rsidRPr="00225F75">
        <w:rPr>
          <w:rFonts w:cstheme="minorHAnsi"/>
          <w:sz w:val="24"/>
          <w:szCs w:val="24"/>
        </w:rPr>
        <w:t xml:space="preserve">food safety, play an important role </w:t>
      </w:r>
      <w:r w:rsidR="004015BD">
        <w:rPr>
          <w:rFonts w:cstheme="minorHAnsi"/>
          <w:sz w:val="24"/>
          <w:szCs w:val="24"/>
        </w:rPr>
        <w:t>when</w:t>
      </w:r>
      <w:r w:rsidR="004015BD" w:rsidRPr="00225F75">
        <w:rPr>
          <w:rFonts w:cstheme="minorHAnsi"/>
          <w:sz w:val="24"/>
          <w:szCs w:val="24"/>
        </w:rPr>
        <w:t xml:space="preserve"> </w:t>
      </w:r>
      <w:r w:rsidRPr="00225F75">
        <w:rPr>
          <w:rFonts w:cstheme="minorHAnsi"/>
          <w:sz w:val="24"/>
          <w:szCs w:val="24"/>
        </w:rPr>
        <w:t>collaborati</w:t>
      </w:r>
      <w:r w:rsidR="00C40EC2">
        <w:rPr>
          <w:rFonts w:cstheme="minorHAnsi"/>
          <w:sz w:val="24"/>
          <w:szCs w:val="24"/>
        </w:rPr>
        <w:t>ng</w:t>
      </w:r>
      <w:r w:rsidRPr="00225F75">
        <w:rPr>
          <w:rFonts w:cstheme="minorHAnsi"/>
          <w:sz w:val="24"/>
          <w:szCs w:val="24"/>
        </w:rPr>
        <w:t xml:space="preserve">. </w:t>
      </w:r>
      <w:r w:rsidR="005F53F5">
        <w:rPr>
          <w:rFonts w:cstheme="minorHAnsi"/>
          <w:sz w:val="24"/>
          <w:szCs w:val="24"/>
        </w:rPr>
        <w:t>‘</w:t>
      </w:r>
      <w:r w:rsidRPr="00225F75">
        <w:rPr>
          <w:rFonts w:cstheme="minorHAnsi"/>
          <w:i/>
          <w:iCs/>
          <w:sz w:val="24"/>
          <w:szCs w:val="24"/>
        </w:rPr>
        <w:t xml:space="preserve">I would like to </w:t>
      </w:r>
      <w:r w:rsidR="00BD120B">
        <w:rPr>
          <w:rFonts w:cstheme="minorHAnsi"/>
          <w:i/>
          <w:iCs/>
          <w:sz w:val="24"/>
          <w:szCs w:val="24"/>
        </w:rPr>
        <w:t>as</w:t>
      </w:r>
      <w:r w:rsidRPr="00225F75">
        <w:rPr>
          <w:rFonts w:cstheme="minorHAnsi"/>
          <w:i/>
          <w:iCs/>
          <w:sz w:val="24"/>
          <w:szCs w:val="24"/>
        </w:rPr>
        <w:t xml:space="preserve">sure you that it is one of our main objectives at </w:t>
      </w:r>
      <w:r w:rsidR="00BD120B">
        <w:rPr>
          <w:rFonts w:cstheme="minorHAnsi"/>
          <w:i/>
          <w:iCs/>
          <w:sz w:val="24"/>
          <w:szCs w:val="24"/>
        </w:rPr>
        <w:t xml:space="preserve">the </w:t>
      </w:r>
      <w:r w:rsidRPr="00225F75">
        <w:rPr>
          <w:rFonts w:cstheme="minorHAnsi"/>
          <w:i/>
          <w:iCs/>
          <w:sz w:val="24"/>
          <w:szCs w:val="24"/>
        </w:rPr>
        <w:t>Ministry of Development and Technology to internationalise the Polish economy, as far as export</w:t>
      </w:r>
      <w:r w:rsidR="00BD120B">
        <w:rPr>
          <w:rFonts w:cstheme="minorHAnsi"/>
          <w:i/>
          <w:iCs/>
          <w:sz w:val="24"/>
          <w:szCs w:val="24"/>
        </w:rPr>
        <w:t>s</w:t>
      </w:r>
      <w:r w:rsidRPr="00225F75">
        <w:rPr>
          <w:rFonts w:cstheme="minorHAnsi"/>
          <w:i/>
          <w:iCs/>
          <w:sz w:val="24"/>
          <w:szCs w:val="24"/>
        </w:rPr>
        <w:t xml:space="preserve"> and investments are concerned. I am confident that today’s meeting will help strengthen Polish</w:t>
      </w:r>
      <w:r w:rsidR="00E73517">
        <w:rPr>
          <w:rFonts w:cstheme="minorHAnsi"/>
          <w:i/>
          <w:iCs/>
          <w:sz w:val="24"/>
          <w:szCs w:val="24"/>
        </w:rPr>
        <w:t>–</w:t>
      </w:r>
      <w:r w:rsidRPr="00225F75">
        <w:rPr>
          <w:rFonts w:cstheme="minorHAnsi"/>
          <w:i/>
          <w:iCs/>
          <w:sz w:val="24"/>
          <w:szCs w:val="24"/>
        </w:rPr>
        <w:t>Arab economic ties and together we will build plenty of business project</w:t>
      </w:r>
      <w:r w:rsidR="007D4255">
        <w:rPr>
          <w:rFonts w:cstheme="minorHAnsi"/>
          <w:i/>
          <w:iCs/>
          <w:sz w:val="24"/>
          <w:szCs w:val="24"/>
        </w:rPr>
        <w:t>s’,</w:t>
      </w:r>
      <w:r w:rsidRPr="00225F75">
        <w:rPr>
          <w:rFonts w:cstheme="minorHAnsi"/>
          <w:sz w:val="24"/>
          <w:szCs w:val="24"/>
        </w:rPr>
        <w:t xml:space="preserve"> Grzegorz </w:t>
      </w:r>
      <w:proofErr w:type="spellStart"/>
      <w:r w:rsidRPr="00225F75">
        <w:rPr>
          <w:rFonts w:cstheme="minorHAnsi"/>
          <w:sz w:val="24"/>
          <w:szCs w:val="24"/>
        </w:rPr>
        <w:t>Piechowiak</w:t>
      </w:r>
      <w:proofErr w:type="spellEnd"/>
      <w:r w:rsidRPr="00225F75">
        <w:rPr>
          <w:rFonts w:cstheme="minorHAnsi"/>
          <w:sz w:val="24"/>
          <w:szCs w:val="24"/>
        </w:rPr>
        <w:t xml:space="preserve"> added.</w:t>
      </w:r>
    </w:p>
    <w:p w14:paraId="53C083A6" w14:textId="2A31587F" w:rsidR="009E7AC1" w:rsidRPr="00225F75" w:rsidRDefault="000C4AEC" w:rsidP="00376938">
      <w:pPr>
        <w:jc w:val="both"/>
        <w:rPr>
          <w:rFonts w:cstheme="minorHAnsi"/>
          <w:sz w:val="24"/>
          <w:szCs w:val="24"/>
        </w:rPr>
      </w:pPr>
      <w:r w:rsidRPr="00225F75">
        <w:rPr>
          <w:rFonts w:cstheme="minorHAnsi"/>
          <w:sz w:val="24"/>
          <w:szCs w:val="24"/>
        </w:rPr>
        <w:t>Another speaker at the inauguration of the Polish</w:t>
      </w:r>
      <w:r w:rsidR="00E73517">
        <w:rPr>
          <w:rFonts w:cstheme="minorHAnsi"/>
          <w:sz w:val="24"/>
          <w:szCs w:val="24"/>
        </w:rPr>
        <w:t>–</w:t>
      </w:r>
      <w:r w:rsidRPr="00225F75">
        <w:rPr>
          <w:rFonts w:cstheme="minorHAnsi"/>
          <w:sz w:val="24"/>
          <w:szCs w:val="24"/>
        </w:rPr>
        <w:t xml:space="preserve">Arab Economic Forum was Thani bin Ahmed Al </w:t>
      </w:r>
      <w:proofErr w:type="spellStart"/>
      <w:r w:rsidRPr="00225F75">
        <w:rPr>
          <w:rFonts w:cstheme="minorHAnsi"/>
          <w:sz w:val="24"/>
          <w:szCs w:val="24"/>
        </w:rPr>
        <w:t>Zeyoudi</w:t>
      </w:r>
      <w:proofErr w:type="spellEnd"/>
      <w:r w:rsidRPr="00225F75">
        <w:rPr>
          <w:rFonts w:cstheme="minorHAnsi"/>
          <w:sz w:val="24"/>
          <w:szCs w:val="24"/>
        </w:rPr>
        <w:t>, Minister of State for Foreign Trade of the United Arab Emirates. In his speech, he pointed</w:t>
      </w:r>
      <w:r w:rsidR="004015BD">
        <w:rPr>
          <w:rFonts w:cstheme="minorHAnsi"/>
          <w:sz w:val="24"/>
          <w:szCs w:val="24"/>
        </w:rPr>
        <w:t xml:space="preserve"> </w:t>
      </w:r>
      <w:r w:rsidR="00143D4F">
        <w:rPr>
          <w:rFonts w:cstheme="minorHAnsi"/>
          <w:sz w:val="24"/>
          <w:szCs w:val="24"/>
        </w:rPr>
        <w:t>out that</w:t>
      </w:r>
      <w:r w:rsidRPr="00225F75">
        <w:rPr>
          <w:rFonts w:cstheme="minorHAnsi"/>
          <w:sz w:val="24"/>
          <w:szCs w:val="24"/>
        </w:rPr>
        <w:t xml:space="preserve"> the 50th anniversary of the U</w:t>
      </w:r>
      <w:r w:rsidR="00597879" w:rsidRPr="00225F75">
        <w:rPr>
          <w:rFonts w:cstheme="minorHAnsi"/>
          <w:sz w:val="24"/>
          <w:szCs w:val="24"/>
        </w:rPr>
        <w:t>AE</w:t>
      </w:r>
      <w:r w:rsidRPr="00225F75">
        <w:rPr>
          <w:rFonts w:cstheme="minorHAnsi"/>
          <w:sz w:val="24"/>
          <w:szCs w:val="24"/>
        </w:rPr>
        <w:t xml:space="preserve">’s unification coincided with the culminating events of Poland’s presence at Expo 2020 Dubai. He stressed that Poland was a trusted partner and he saw huge potential for collaboration between the two countries in e-commerce, fintech, food safety, transportation, and a number of other sectors. The fact that the country is undergoing a </w:t>
      </w:r>
      <w:bookmarkStart w:id="3" w:name="_Hlk90387052"/>
      <w:r w:rsidRPr="00225F75">
        <w:rPr>
          <w:rFonts w:cstheme="minorHAnsi"/>
          <w:sz w:val="24"/>
          <w:szCs w:val="24"/>
        </w:rPr>
        <w:t xml:space="preserve">transformation to </w:t>
      </w:r>
      <w:r w:rsidR="005D1C9D">
        <w:rPr>
          <w:rFonts w:cstheme="minorHAnsi"/>
          <w:sz w:val="24"/>
          <w:szCs w:val="24"/>
        </w:rPr>
        <w:t>a</w:t>
      </w:r>
      <w:r w:rsidR="005D1C9D" w:rsidRPr="00225F75">
        <w:rPr>
          <w:rFonts w:cstheme="minorHAnsi"/>
          <w:sz w:val="24"/>
          <w:szCs w:val="24"/>
        </w:rPr>
        <w:t xml:space="preserve"> </w:t>
      </w:r>
      <w:r w:rsidRPr="00225F75">
        <w:rPr>
          <w:rFonts w:cstheme="minorHAnsi"/>
          <w:sz w:val="24"/>
          <w:szCs w:val="24"/>
        </w:rPr>
        <w:t xml:space="preserve">circular economy </w:t>
      </w:r>
      <w:bookmarkEnd w:id="3"/>
      <w:r w:rsidRPr="00225F75">
        <w:rPr>
          <w:rFonts w:cstheme="minorHAnsi"/>
          <w:sz w:val="24"/>
          <w:szCs w:val="24"/>
        </w:rPr>
        <w:t xml:space="preserve">would make the collaboration even easier. The Minister of State for Foreign Trade declared that the United Arab Emirates </w:t>
      </w:r>
      <w:r w:rsidR="009D00E5">
        <w:rPr>
          <w:rFonts w:cstheme="minorHAnsi"/>
          <w:sz w:val="24"/>
          <w:szCs w:val="24"/>
        </w:rPr>
        <w:t>was</w:t>
      </w:r>
      <w:r w:rsidR="009D00E5" w:rsidRPr="00225F75">
        <w:rPr>
          <w:rFonts w:cstheme="minorHAnsi"/>
          <w:sz w:val="24"/>
          <w:szCs w:val="24"/>
        </w:rPr>
        <w:t xml:space="preserve"> </w:t>
      </w:r>
      <w:r w:rsidRPr="00225F75">
        <w:rPr>
          <w:rFonts w:cstheme="minorHAnsi"/>
          <w:sz w:val="24"/>
          <w:szCs w:val="24"/>
        </w:rPr>
        <w:t xml:space="preserve">open to investments, offered favourable conditions for start-ups, and one of the most innovative solutions for businesses, </w:t>
      </w:r>
      <w:r w:rsidR="00F1243B">
        <w:rPr>
          <w:rFonts w:cstheme="minorHAnsi"/>
          <w:sz w:val="24"/>
          <w:szCs w:val="24"/>
        </w:rPr>
        <w:t>namely</w:t>
      </w:r>
      <w:r w:rsidRPr="00225F75">
        <w:rPr>
          <w:rFonts w:cstheme="minorHAnsi"/>
          <w:sz w:val="24"/>
          <w:szCs w:val="24"/>
        </w:rPr>
        <w:t xml:space="preserve"> a dedicated digital platform that allows business</w:t>
      </w:r>
      <w:r w:rsidR="00F1243B">
        <w:rPr>
          <w:rFonts w:cstheme="minorHAnsi"/>
          <w:sz w:val="24"/>
          <w:szCs w:val="24"/>
        </w:rPr>
        <w:t>es to be started</w:t>
      </w:r>
      <w:r w:rsidRPr="00225F75">
        <w:rPr>
          <w:rFonts w:cstheme="minorHAnsi"/>
          <w:sz w:val="24"/>
          <w:szCs w:val="24"/>
        </w:rPr>
        <w:t xml:space="preserve"> online in just a couple of days.</w:t>
      </w:r>
    </w:p>
    <w:p w14:paraId="5C7CCA25" w14:textId="1125CBBA" w:rsidR="008C259E" w:rsidRPr="00225F75" w:rsidRDefault="00997C30" w:rsidP="00376938">
      <w:pPr>
        <w:jc w:val="both"/>
        <w:rPr>
          <w:rFonts w:cstheme="minorHAnsi"/>
          <w:sz w:val="24"/>
          <w:szCs w:val="24"/>
        </w:rPr>
      </w:pPr>
      <w:r w:rsidRPr="00225F75">
        <w:rPr>
          <w:rFonts w:cstheme="minorHAnsi"/>
          <w:sz w:val="24"/>
          <w:szCs w:val="24"/>
        </w:rPr>
        <w:t xml:space="preserve">Jakub </w:t>
      </w:r>
      <w:proofErr w:type="spellStart"/>
      <w:r w:rsidRPr="00225F75">
        <w:rPr>
          <w:rFonts w:cstheme="minorHAnsi"/>
          <w:sz w:val="24"/>
          <w:szCs w:val="24"/>
        </w:rPr>
        <w:t>Sławek</w:t>
      </w:r>
      <w:proofErr w:type="spellEnd"/>
      <w:r w:rsidRPr="00225F75">
        <w:rPr>
          <w:rFonts w:cstheme="minorHAnsi"/>
          <w:sz w:val="24"/>
          <w:szCs w:val="24"/>
        </w:rPr>
        <w:t xml:space="preserve">, chargé </w:t>
      </w:r>
      <w:proofErr w:type="spellStart"/>
      <w:r w:rsidRPr="00225F75">
        <w:rPr>
          <w:rFonts w:cstheme="minorHAnsi"/>
          <w:sz w:val="24"/>
          <w:szCs w:val="24"/>
        </w:rPr>
        <w:t>d</w:t>
      </w:r>
      <w:r w:rsidR="00E73517">
        <w:rPr>
          <w:rFonts w:cstheme="minorHAnsi"/>
          <w:sz w:val="24"/>
          <w:szCs w:val="24"/>
        </w:rPr>
        <w:t>’</w:t>
      </w:r>
      <w:r w:rsidRPr="00225F75">
        <w:rPr>
          <w:rFonts w:cstheme="minorHAnsi"/>
          <w:sz w:val="24"/>
          <w:szCs w:val="24"/>
        </w:rPr>
        <w:t>affaires</w:t>
      </w:r>
      <w:proofErr w:type="spellEnd"/>
      <w:r w:rsidRPr="00225F75">
        <w:rPr>
          <w:rFonts w:cstheme="minorHAnsi"/>
          <w:sz w:val="24"/>
          <w:szCs w:val="24"/>
        </w:rPr>
        <w:t xml:space="preserve"> in the Embassy</w:t>
      </w:r>
      <w:r w:rsidR="00A969B5">
        <w:rPr>
          <w:rFonts w:cstheme="minorHAnsi"/>
          <w:sz w:val="24"/>
          <w:szCs w:val="24"/>
        </w:rPr>
        <w:t xml:space="preserve"> of the Republic of Poland</w:t>
      </w:r>
      <w:r w:rsidRPr="00225F75">
        <w:rPr>
          <w:rFonts w:cstheme="minorHAnsi"/>
          <w:sz w:val="24"/>
          <w:szCs w:val="24"/>
        </w:rPr>
        <w:t xml:space="preserve"> in </w:t>
      </w:r>
      <w:r w:rsidR="00017D95">
        <w:rPr>
          <w:rFonts w:cstheme="minorHAnsi"/>
          <w:sz w:val="24"/>
          <w:szCs w:val="24"/>
        </w:rPr>
        <w:t xml:space="preserve">the </w:t>
      </w:r>
      <w:r w:rsidRPr="00225F75">
        <w:rPr>
          <w:rFonts w:cstheme="minorHAnsi"/>
          <w:sz w:val="24"/>
          <w:szCs w:val="24"/>
        </w:rPr>
        <w:t>U</w:t>
      </w:r>
      <w:r w:rsidR="00597879" w:rsidRPr="00225F75">
        <w:rPr>
          <w:rFonts w:cstheme="minorHAnsi"/>
          <w:sz w:val="24"/>
          <w:szCs w:val="24"/>
        </w:rPr>
        <w:t>AE</w:t>
      </w:r>
      <w:r w:rsidRPr="00225F75">
        <w:rPr>
          <w:rFonts w:cstheme="minorHAnsi"/>
          <w:sz w:val="24"/>
          <w:szCs w:val="24"/>
        </w:rPr>
        <w:t>, also shared his thoughts on Polish</w:t>
      </w:r>
      <w:r w:rsidR="00E73517">
        <w:rPr>
          <w:rFonts w:cstheme="minorHAnsi"/>
          <w:sz w:val="24"/>
          <w:szCs w:val="24"/>
        </w:rPr>
        <w:t>–</w:t>
      </w:r>
      <w:r w:rsidRPr="00225F75">
        <w:rPr>
          <w:rFonts w:cstheme="minorHAnsi"/>
          <w:sz w:val="24"/>
          <w:szCs w:val="24"/>
        </w:rPr>
        <w:t>Arab cooperation</w:t>
      </w:r>
      <w:r w:rsidR="00A31257" w:rsidRPr="00A31257">
        <w:rPr>
          <w:rFonts w:cstheme="minorHAnsi"/>
          <w:sz w:val="24"/>
          <w:szCs w:val="24"/>
        </w:rPr>
        <w:t xml:space="preserve"> </w:t>
      </w:r>
      <w:r w:rsidR="00A31257" w:rsidRPr="00225F75">
        <w:rPr>
          <w:rFonts w:cstheme="minorHAnsi"/>
          <w:sz w:val="24"/>
          <w:szCs w:val="24"/>
        </w:rPr>
        <w:t>with the Forum participants</w:t>
      </w:r>
      <w:r w:rsidRPr="00225F75">
        <w:rPr>
          <w:rFonts w:cstheme="minorHAnsi"/>
          <w:sz w:val="24"/>
          <w:szCs w:val="24"/>
        </w:rPr>
        <w:t>. He highlighted the fact</w:t>
      </w:r>
      <w:r w:rsidR="008F3EA2">
        <w:rPr>
          <w:rFonts w:cstheme="minorHAnsi"/>
          <w:sz w:val="24"/>
          <w:szCs w:val="24"/>
        </w:rPr>
        <w:t xml:space="preserve"> that</w:t>
      </w:r>
      <w:r w:rsidRPr="00225F75">
        <w:rPr>
          <w:rFonts w:cstheme="minorHAnsi"/>
          <w:sz w:val="24"/>
          <w:szCs w:val="24"/>
        </w:rPr>
        <w:t xml:space="preserve"> Expo and the economic forum helped strengthen local relations in the United Arab Emirates, which is evidenced by the recent establishment of the Emirate</w:t>
      </w:r>
      <w:r w:rsidR="00E73517">
        <w:rPr>
          <w:rFonts w:cstheme="minorHAnsi"/>
          <w:sz w:val="24"/>
          <w:szCs w:val="24"/>
        </w:rPr>
        <w:t>–</w:t>
      </w:r>
      <w:r w:rsidRPr="00225F75">
        <w:rPr>
          <w:rFonts w:cstheme="minorHAnsi"/>
          <w:sz w:val="24"/>
          <w:szCs w:val="24"/>
        </w:rPr>
        <w:t xml:space="preserve">Polish Business Council. </w:t>
      </w:r>
    </w:p>
    <w:p w14:paraId="393A3BB1" w14:textId="2FE2668B" w:rsidR="008F08C3" w:rsidRPr="00225F75" w:rsidRDefault="00997C30" w:rsidP="00376938">
      <w:pPr>
        <w:jc w:val="both"/>
        <w:rPr>
          <w:rFonts w:cstheme="minorHAnsi"/>
          <w:sz w:val="24"/>
          <w:szCs w:val="24"/>
        </w:rPr>
      </w:pPr>
      <w:r w:rsidRPr="00225F75">
        <w:rPr>
          <w:rFonts w:cstheme="minorHAnsi"/>
          <w:sz w:val="24"/>
          <w:szCs w:val="24"/>
        </w:rPr>
        <w:t>Before the discussion panels beg</w:t>
      </w:r>
      <w:r w:rsidR="008F3EA2">
        <w:rPr>
          <w:rFonts w:cstheme="minorHAnsi"/>
          <w:sz w:val="24"/>
          <w:szCs w:val="24"/>
        </w:rPr>
        <w:t>a</w:t>
      </w:r>
      <w:r w:rsidRPr="00225F75">
        <w:rPr>
          <w:rFonts w:cstheme="minorHAnsi"/>
          <w:sz w:val="24"/>
          <w:szCs w:val="24"/>
        </w:rPr>
        <w:t>n, Waldemar Buda, Secretary of State in the Ministry of Development Funds and Regional Policy</w:t>
      </w:r>
      <w:r w:rsidR="008122AD">
        <w:rPr>
          <w:rFonts w:cstheme="minorHAnsi"/>
          <w:sz w:val="24"/>
          <w:szCs w:val="24"/>
        </w:rPr>
        <w:t xml:space="preserve"> also delivered a speech</w:t>
      </w:r>
      <w:r w:rsidRPr="00225F75">
        <w:rPr>
          <w:rFonts w:cstheme="minorHAnsi"/>
          <w:sz w:val="24"/>
          <w:szCs w:val="24"/>
        </w:rPr>
        <w:t>. He stressed that participation of senior official</w:t>
      </w:r>
      <w:r w:rsidR="00DE50BD">
        <w:rPr>
          <w:rFonts w:cstheme="minorHAnsi"/>
          <w:sz w:val="24"/>
          <w:szCs w:val="24"/>
        </w:rPr>
        <w:t>s</w:t>
      </w:r>
      <w:r w:rsidRPr="00225F75">
        <w:rPr>
          <w:rFonts w:cstheme="minorHAnsi"/>
          <w:sz w:val="24"/>
          <w:szCs w:val="24"/>
        </w:rPr>
        <w:t xml:space="preserve"> from three ministries </w:t>
      </w:r>
      <w:r w:rsidR="00E91AE6">
        <w:rPr>
          <w:rFonts w:cstheme="minorHAnsi"/>
          <w:sz w:val="24"/>
          <w:szCs w:val="24"/>
        </w:rPr>
        <w:t>–</w:t>
      </w:r>
      <w:r w:rsidRPr="00225F75">
        <w:rPr>
          <w:rFonts w:cstheme="minorHAnsi"/>
          <w:sz w:val="24"/>
          <w:szCs w:val="24"/>
        </w:rPr>
        <w:t xml:space="preserve"> Ministry of Development and Commerce, Ministry of International Cooperation, and Ministry of Development Funds and Regional Policy </w:t>
      </w:r>
      <w:r w:rsidR="00E91AE6">
        <w:rPr>
          <w:rFonts w:cstheme="minorHAnsi"/>
          <w:sz w:val="24"/>
          <w:szCs w:val="24"/>
        </w:rPr>
        <w:t>–</w:t>
      </w:r>
      <w:r w:rsidRPr="00225F75">
        <w:rPr>
          <w:rFonts w:cstheme="minorHAnsi"/>
          <w:sz w:val="24"/>
          <w:szCs w:val="24"/>
        </w:rPr>
        <w:t xml:space="preserve"> was an indication of the event’s significance.</w:t>
      </w:r>
    </w:p>
    <w:p w14:paraId="06E65E24" w14:textId="67FCF01D" w:rsidR="003F1C5B" w:rsidRPr="00225F75" w:rsidRDefault="006E480E" w:rsidP="00376938">
      <w:pPr>
        <w:jc w:val="both"/>
        <w:rPr>
          <w:rFonts w:cstheme="minorHAnsi"/>
          <w:b/>
          <w:color w:val="C00000"/>
          <w:sz w:val="28"/>
          <w:szCs w:val="28"/>
        </w:rPr>
      </w:pPr>
      <w:r w:rsidRPr="00225F75">
        <w:rPr>
          <w:rFonts w:cstheme="minorHAnsi"/>
          <w:b/>
          <w:bCs/>
          <w:color w:val="C00000"/>
          <w:sz w:val="28"/>
          <w:szCs w:val="28"/>
        </w:rPr>
        <w:t>Economic Forum thematic panels</w:t>
      </w:r>
    </w:p>
    <w:p w14:paraId="579270A6" w14:textId="13F460D3" w:rsidR="002F074E" w:rsidRPr="00225F75" w:rsidRDefault="002F074E" w:rsidP="00376938">
      <w:pPr>
        <w:jc w:val="both"/>
        <w:rPr>
          <w:rFonts w:cstheme="minorHAnsi"/>
          <w:b/>
          <w:sz w:val="24"/>
          <w:szCs w:val="24"/>
        </w:rPr>
      </w:pPr>
      <w:r w:rsidRPr="00225F75">
        <w:rPr>
          <w:rFonts w:cstheme="minorHAnsi"/>
          <w:b/>
          <w:bCs/>
          <w:sz w:val="24"/>
          <w:szCs w:val="24"/>
        </w:rPr>
        <w:t>Green energy for the future</w:t>
      </w:r>
    </w:p>
    <w:p w14:paraId="060CD522" w14:textId="428B90BF" w:rsidR="00006B01" w:rsidRPr="00225F75" w:rsidRDefault="00D248C8" w:rsidP="00376938">
      <w:pPr>
        <w:jc w:val="both"/>
        <w:rPr>
          <w:rFonts w:cstheme="minorHAnsi"/>
          <w:sz w:val="24"/>
          <w:szCs w:val="24"/>
        </w:rPr>
      </w:pPr>
      <w:r w:rsidRPr="00225F75">
        <w:rPr>
          <w:rFonts w:cstheme="minorHAnsi"/>
          <w:sz w:val="24"/>
          <w:szCs w:val="24"/>
        </w:rPr>
        <w:t xml:space="preserve">After the opening speeches, two types of discussion panels were held that presented export and investment opportunities. The first discussion in the main hall was entitled </w:t>
      </w:r>
      <w:r w:rsidR="00E73517">
        <w:rPr>
          <w:rFonts w:cstheme="minorHAnsi"/>
          <w:sz w:val="24"/>
          <w:szCs w:val="24"/>
        </w:rPr>
        <w:t>‘</w:t>
      </w:r>
      <w:r w:rsidRPr="00225F75">
        <w:rPr>
          <w:rFonts w:cstheme="minorHAnsi"/>
          <w:sz w:val="24"/>
          <w:szCs w:val="24"/>
        </w:rPr>
        <w:t>Green energy for the future</w:t>
      </w:r>
      <w:r w:rsidR="00E73517">
        <w:rPr>
          <w:rFonts w:cstheme="minorHAnsi"/>
          <w:sz w:val="24"/>
          <w:szCs w:val="24"/>
        </w:rPr>
        <w:t>’</w:t>
      </w:r>
      <w:r w:rsidRPr="00225F75">
        <w:rPr>
          <w:rFonts w:cstheme="minorHAnsi"/>
          <w:sz w:val="24"/>
          <w:szCs w:val="24"/>
        </w:rPr>
        <w:t xml:space="preserve">. Maciej Mazur, </w:t>
      </w:r>
      <w:r w:rsidR="0016572E">
        <w:rPr>
          <w:rFonts w:cstheme="minorHAnsi"/>
          <w:sz w:val="24"/>
          <w:szCs w:val="24"/>
        </w:rPr>
        <w:t>p</w:t>
      </w:r>
      <w:r w:rsidRPr="00225F75">
        <w:rPr>
          <w:rFonts w:cstheme="minorHAnsi"/>
          <w:sz w:val="24"/>
          <w:szCs w:val="24"/>
        </w:rPr>
        <w:t xml:space="preserve">resident of the Polish Alternative Fuels Association, moderated the panel. In his introduction to the discussion, he stressed that the world needed to rely to a much greater extent on renewable energy sources. </w:t>
      </w:r>
      <w:r w:rsidR="006A346B">
        <w:rPr>
          <w:rFonts w:cstheme="minorHAnsi"/>
          <w:sz w:val="24"/>
          <w:szCs w:val="24"/>
        </w:rPr>
        <w:t>T</w:t>
      </w:r>
      <w:r w:rsidR="006A346B" w:rsidRPr="00225F75">
        <w:rPr>
          <w:rFonts w:cstheme="minorHAnsi"/>
          <w:sz w:val="24"/>
          <w:szCs w:val="24"/>
        </w:rPr>
        <w:t>hese objectives and expectations</w:t>
      </w:r>
      <w:r w:rsidR="006A346B">
        <w:rPr>
          <w:rFonts w:cstheme="minorHAnsi"/>
          <w:sz w:val="24"/>
          <w:szCs w:val="24"/>
        </w:rPr>
        <w:t xml:space="preserve"> </w:t>
      </w:r>
      <w:r w:rsidR="0003342A">
        <w:rPr>
          <w:rFonts w:cstheme="minorHAnsi"/>
          <w:sz w:val="24"/>
          <w:szCs w:val="24"/>
        </w:rPr>
        <w:t>have been</w:t>
      </w:r>
      <w:r w:rsidR="006A346B">
        <w:rPr>
          <w:rFonts w:cstheme="minorHAnsi"/>
          <w:sz w:val="24"/>
          <w:szCs w:val="24"/>
        </w:rPr>
        <w:t xml:space="preserve"> perfectly </w:t>
      </w:r>
      <w:r w:rsidR="0003342A">
        <w:rPr>
          <w:rFonts w:cstheme="minorHAnsi"/>
          <w:sz w:val="24"/>
          <w:szCs w:val="24"/>
        </w:rPr>
        <w:t>adopted by</w:t>
      </w:r>
      <w:r w:rsidR="006A346B">
        <w:rPr>
          <w:rFonts w:cstheme="minorHAnsi"/>
          <w:sz w:val="24"/>
          <w:szCs w:val="24"/>
        </w:rPr>
        <w:t xml:space="preserve"> t</w:t>
      </w:r>
      <w:r w:rsidRPr="00225F75">
        <w:rPr>
          <w:rFonts w:cstheme="minorHAnsi"/>
          <w:sz w:val="24"/>
          <w:szCs w:val="24"/>
        </w:rPr>
        <w:t xml:space="preserve">he city of Dubai, as well as Expo 2020 Dubai with its motto </w:t>
      </w:r>
      <w:r w:rsidR="00E73517">
        <w:rPr>
          <w:rFonts w:cstheme="minorHAnsi"/>
          <w:sz w:val="24"/>
          <w:szCs w:val="24"/>
        </w:rPr>
        <w:t>‘</w:t>
      </w:r>
      <w:r w:rsidRPr="00225F75">
        <w:rPr>
          <w:rFonts w:cstheme="minorHAnsi"/>
          <w:sz w:val="24"/>
          <w:szCs w:val="24"/>
        </w:rPr>
        <w:t>Connecting Minds, Creating the Future</w:t>
      </w:r>
      <w:r w:rsidR="00E73517">
        <w:rPr>
          <w:rFonts w:cstheme="minorHAnsi"/>
          <w:sz w:val="24"/>
          <w:szCs w:val="24"/>
        </w:rPr>
        <w:t>’</w:t>
      </w:r>
      <w:r w:rsidRPr="00225F75">
        <w:rPr>
          <w:rFonts w:cstheme="minorHAnsi"/>
          <w:sz w:val="24"/>
          <w:szCs w:val="24"/>
        </w:rPr>
        <w:t xml:space="preserve"> and </w:t>
      </w:r>
      <w:r w:rsidR="0003342A">
        <w:rPr>
          <w:rFonts w:cstheme="minorHAnsi"/>
          <w:sz w:val="24"/>
          <w:szCs w:val="24"/>
        </w:rPr>
        <w:t>the</w:t>
      </w:r>
      <w:r w:rsidR="003A4A0F">
        <w:rPr>
          <w:rFonts w:cstheme="minorHAnsi"/>
          <w:sz w:val="24"/>
          <w:szCs w:val="24"/>
        </w:rPr>
        <w:t xml:space="preserve"> subthemes </w:t>
      </w:r>
      <w:r w:rsidR="006A346B">
        <w:rPr>
          <w:rFonts w:cstheme="minorHAnsi"/>
          <w:sz w:val="24"/>
          <w:szCs w:val="24"/>
        </w:rPr>
        <w:t>‘</w:t>
      </w:r>
      <w:bookmarkStart w:id="4" w:name="_Hlk90387847"/>
      <w:r w:rsidRPr="00225F75">
        <w:rPr>
          <w:rFonts w:cstheme="minorHAnsi"/>
          <w:sz w:val="24"/>
          <w:szCs w:val="24"/>
        </w:rPr>
        <w:t>Opportunity, Mobility, and Sustainability</w:t>
      </w:r>
      <w:r w:rsidR="003A4A0F">
        <w:rPr>
          <w:rFonts w:cstheme="minorHAnsi"/>
          <w:sz w:val="24"/>
          <w:szCs w:val="24"/>
        </w:rPr>
        <w:t>’</w:t>
      </w:r>
      <w:bookmarkEnd w:id="4"/>
      <w:r w:rsidRPr="00225F75">
        <w:rPr>
          <w:rFonts w:cstheme="minorHAnsi"/>
          <w:sz w:val="24"/>
          <w:szCs w:val="24"/>
        </w:rPr>
        <w:t>. The panel’s goal was to find answers to</w:t>
      </w:r>
      <w:r w:rsidR="00BB58A5">
        <w:rPr>
          <w:rFonts w:cstheme="minorHAnsi"/>
          <w:sz w:val="24"/>
          <w:szCs w:val="24"/>
        </w:rPr>
        <w:t xml:space="preserve"> </w:t>
      </w:r>
      <w:r w:rsidRPr="00225F75">
        <w:rPr>
          <w:rFonts w:cstheme="minorHAnsi"/>
          <w:sz w:val="24"/>
          <w:szCs w:val="24"/>
        </w:rPr>
        <w:t>vital questions</w:t>
      </w:r>
      <w:r w:rsidR="0003342A">
        <w:rPr>
          <w:rFonts w:cstheme="minorHAnsi"/>
          <w:sz w:val="24"/>
          <w:szCs w:val="24"/>
        </w:rPr>
        <w:t>,</w:t>
      </w:r>
      <w:r w:rsidRPr="00225F75">
        <w:rPr>
          <w:rFonts w:cstheme="minorHAnsi"/>
          <w:sz w:val="24"/>
          <w:szCs w:val="24"/>
        </w:rPr>
        <w:t xml:space="preserve"> and come up with ideas on how to turn green transformation ambitions into reality. </w:t>
      </w:r>
    </w:p>
    <w:p w14:paraId="20A85A21" w14:textId="065FE0F4" w:rsidR="004F16EF" w:rsidRPr="00225F75" w:rsidRDefault="00FD405C" w:rsidP="00376938">
      <w:pPr>
        <w:jc w:val="both"/>
        <w:rPr>
          <w:rFonts w:cstheme="minorHAnsi"/>
          <w:sz w:val="24"/>
          <w:szCs w:val="24"/>
        </w:rPr>
      </w:pPr>
      <w:r w:rsidRPr="00225F75">
        <w:rPr>
          <w:rFonts w:cstheme="minorHAnsi"/>
          <w:sz w:val="24"/>
          <w:szCs w:val="24"/>
        </w:rPr>
        <w:t xml:space="preserve">The panellists discussed the role that Dubai and the World Association of Investment Promotion Agencies (WAIPA) had played thus far in </w:t>
      </w:r>
      <w:r w:rsidR="0003342A">
        <w:rPr>
          <w:rFonts w:cstheme="minorHAnsi"/>
          <w:sz w:val="24"/>
          <w:szCs w:val="24"/>
        </w:rPr>
        <w:t xml:space="preserve">the development of </w:t>
      </w:r>
      <w:r w:rsidRPr="00225F75">
        <w:rPr>
          <w:rFonts w:cstheme="minorHAnsi"/>
          <w:sz w:val="24"/>
          <w:szCs w:val="24"/>
        </w:rPr>
        <w:t xml:space="preserve">green investment. It was stressed that </w:t>
      </w:r>
      <w:r w:rsidR="009015F5">
        <w:rPr>
          <w:rFonts w:cstheme="minorHAnsi"/>
          <w:sz w:val="24"/>
          <w:szCs w:val="24"/>
        </w:rPr>
        <w:t>a</w:t>
      </w:r>
      <w:r w:rsidR="009015F5" w:rsidRPr="00225F75">
        <w:rPr>
          <w:rFonts w:cstheme="minorHAnsi"/>
          <w:sz w:val="24"/>
          <w:szCs w:val="24"/>
        </w:rPr>
        <w:t xml:space="preserve"> </w:t>
      </w:r>
      <w:r w:rsidRPr="00225F75">
        <w:rPr>
          <w:rFonts w:cstheme="minorHAnsi"/>
          <w:sz w:val="24"/>
          <w:szCs w:val="24"/>
        </w:rPr>
        <w:t xml:space="preserve">clean </w:t>
      </w:r>
      <w:r w:rsidRPr="00225F75">
        <w:rPr>
          <w:rFonts w:cstheme="minorHAnsi"/>
          <w:sz w:val="24"/>
          <w:szCs w:val="24"/>
        </w:rPr>
        <w:lastRenderedPageBreak/>
        <w:t>technology project ha</w:t>
      </w:r>
      <w:r w:rsidR="009015F5">
        <w:rPr>
          <w:rFonts w:cstheme="minorHAnsi"/>
          <w:sz w:val="24"/>
          <w:szCs w:val="24"/>
        </w:rPr>
        <w:t>d</w:t>
      </w:r>
      <w:r w:rsidRPr="00225F75">
        <w:rPr>
          <w:rFonts w:cstheme="minorHAnsi"/>
          <w:sz w:val="24"/>
          <w:szCs w:val="24"/>
        </w:rPr>
        <w:t xml:space="preserve"> already </w:t>
      </w:r>
      <w:r w:rsidR="009015F5" w:rsidRPr="00225F75">
        <w:rPr>
          <w:rFonts w:cstheme="minorHAnsi"/>
          <w:sz w:val="24"/>
          <w:szCs w:val="24"/>
        </w:rPr>
        <w:t xml:space="preserve">started </w:t>
      </w:r>
      <w:r w:rsidRPr="00225F75">
        <w:rPr>
          <w:rFonts w:cstheme="minorHAnsi"/>
          <w:sz w:val="24"/>
          <w:szCs w:val="24"/>
        </w:rPr>
        <w:t>in 2010</w:t>
      </w:r>
      <w:r w:rsidR="009015F5">
        <w:rPr>
          <w:rFonts w:cstheme="minorHAnsi"/>
          <w:sz w:val="24"/>
          <w:szCs w:val="24"/>
        </w:rPr>
        <w:t>,</w:t>
      </w:r>
      <w:r w:rsidRPr="00225F75">
        <w:rPr>
          <w:rFonts w:cstheme="minorHAnsi"/>
          <w:sz w:val="24"/>
          <w:szCs w:val="24"/>
        </w:rPr>
        <w:t xml:space="preserve"> engag</w:t>
      </w:r>
      <w:r w:rsidR="009015F5">
        <w:rPr>
          <w:rFonts w:cstheme="minorHAnsi"/>
          <w:sz w:val="24"/>
          <w:szCs w:val="24"/>
        </w:rPr>
        <w:t>ing</w:t>
      </w:r>
      <w:r w:rsidRPr="00225F75">
        <w:rPr>
          <w:rFonts w:cstheme="minorHAnsi"/>
          <w:sz w:val="24"/>
          <w:szCs w:val="24"/>
        </w:rPr>
        <w:t xml:space="preserve"> parties from both </w:t>
      </w:r>
      <w:r w:rsidR="009015F5">
        <w:rPr>
          <w:rFonts w:cstheme="minorHAnsi"/>
          <w:sz w:val="24"/>
          <w:szCs w:val="24"/>
        </w:rPr>
        <w:t xml:space="preserve">the </w:t>
      </w:r>
      <w:r w:rsidRPr="00225F75">
        <w:rPr>
          <w:rFonts w:cstheme="minorHAnsi"/>
          <w:sz w:val="24"/>
          <w:szCs w:val="24"/>
        </w:rPr>
        <w:t>private and public sector</w:t>
      </w:r>
      <w:r w:rsidR="009015F5">
        <w:rPr>
          <w:rFonts w:cstheme="minorHAnsi"/>
          <w:sz w:val="24"/>
          <w:szCs w:val="24"/>
        </w:rPr>
        <w:t>s</w:t>
      </w:r>
      <w:r w:rsidRPr="00225F75">
        <w:rPr>
          <w:rFonts w:cstheme="minorHAnsi"/>
          <w:sz w:val="24"/>
          <w:szCs w:val="24"/>
        </w:rPr>
        <w:t xml:space="preserve">. </w:t>
      </w:r>
      <w:r w:rsidR="009015F5">
        <w:rPr>
          <w:rFonts w:cstheme="minorHAnsi"/>
          <w:sz w:val="24"/>
          <w:szCs w:val="24"/>
        </w:rPr>
        <w:t>A s</w:t>
      </w:r>
      <w:r w:rsidRPr="00225F75">
        <w:rPr>
          <w:rFonts w:cstheme="minorHAnsi"/>
          <w:sz w:val="24"/>
          <w:szCs w:val="24"/>
        </w:rPr>
        <w:t>ignificant part of the discussion was devoted to hydrogen and its role in green transformation</w:t>
      </w:r>
      <w:r w:rsidR="009015F5">
        <w:rPr>
          <w:rFonts w:cstheme="minorHAnsi"/>
          <w:sz w:val="24"/>
          <w:szCs w:val="24"/>
        </w:rPr>
        <w:t>.</w:t>
      </w:r>
      <w:r w:rsidRPr="00225F75">
        <w:rPr>
          <w:rFonts w:cstheme="minorHAnsi"/>
          <w:sz w:val="24"/>
          <w:szCs w:val="24"/>
        </w:rPr>
        <w:t xml:space="preserve"> Grzegorz </w:t>
      </w:r>
      <w:proofErr w:type="spellStart"/>
      <w:r w:rsidRPr="00225F75">
        <w:rPr>
          <w:rFonts w:cstheme="minorHAnsi"/>
          <w:sz w:val="24"/>
          <w:szCs w:val="24"/>
        </w:rPr>
        <w:t>Jóźwiak</w:t>
      </w:r>
      <w:proofErr w:type="spellEnd"/>
      <w:r w:rsidRPr="00225F75">
        <w:rPr>
          <w:rFonts w:cstheme="minorHAnsi"/>
          <w:sz w:val="24"/>
          <w:szCs w:val="24"/>
        </w:rPr>
        <w:t xml:space="preserve">, Director of the Alternative Fuels Implementation Office at PKN </w:t>
      </w:r>
      <w:proofErr w:type="spellStart"/>
      <w:r w:rsidRPr="00225F75">
        <w:rPr>
          <w:rFonts w:cstheme="minorHAnsi"/>
          <w:sz w:val="24"/>
          <w:szCs w:val="24"/>
        </w:rPr>
        <w:t>Orlen</w:t>
      </w:r>
      <w:proofErr w:type="spellEnd"/>
      <w:r w:rsidRPr="00225F75">
        <w:rPr>
          <w:rFonts w:cstheme="minorHAnsi"/>
          <w:sz w:val="24"/>
          <w:szCs w:val="24"/>
        </w:rPr>
        <w:t xml:space="preserve">, talked about the Polish strategy in that area. He reminded </w:t>
      </w:r>
      <w:r w:rsidR="004431CE">
        <w:rPr>
          <w:rFonts w:cstheme="minorHAnsi"/>
          <w:sz w:val="24"/>
          <w:szCs w:val="24"/>
        </w:rPr>
        <w:t xml:space="preserve">the attendees </w:t>
      </w:r>
      <w:r w:rsidRPr="00225F75">
        <w:rPr>
          <w:rFonts w:cstheme="minorHAnsi"/>
          <w:sz w:val="24"/>
          <w:szCs w:val="24"/>
        </w:rPr>
        <w:t xml:space="preserve">that PKN </w:t>
      </w:r>
      <w:proofErr w:type="spellStart"/>
      <w:r w:rsidRPr="00225F75">
        <w:rPr>
          <w:rFonts w:cstheme="minorHAnsi"/>
          <w:sz w:val="24"/>
          <w:szCs w:val="24"/>
        </w:rPr>
        <w:t>Orlen</w:t>
      </w:r>
      <w:proofErr w:type="spellEnd"/>
      <w:r w:rsidRPr="00225F75">
        <w:rPr>
          <w:rFonts w:cstheme="minorHAnsi"/>
          <w:sz w:val="24"/>
          <w:szCs w:val="24"/>
        </w:rPr>
        <w:t xml:space="preserve"> </w:t>
      </w:r>
      <w:r w:rsidR="00A77425">
        <w:rPr>
          <w:rFonts w:cstheme="minorHAnsi"/>
          <w:sz w:val="24"/>
          <w:szCs w:val="24"/>
        </w:rPr>
        <w:t xml:space="preserve">had </w:t>
      </w:r>
      <w:r w:rsidRPr="00225F75">
        <w:rPr>
          <w:rFonts w:cstheme="minorHAnsi"/>
          <w:sz w:val="24"/>
          <w:szCs w:val="24"/>
        </w:rPr>
        <w:t xml:space="preserve">announced its ambition to achieve carbon neutrality by 2050 and was planning to launch </w:t>
      </w:r>
      <w:r w:rsidR="00E73517">
        <w:rPr>
          <w:rFonts w:cstheme="minorHAnsi"/>
          <w:sz w:val="24"/>
          <w:szCs w:val="24"/>
        </w:rPr>
        <w:t>‘</w:t>
      </w:r>
      <w:r w:rsidRPr="00225F75">
        <w:rPr>
          <w:rFonts w:cstheme="minorHAnsi"/>
          <w:sz w:val="24"/>
          <w:szCs w:val="24"/>
        </w:rPr>
        <w:t>Hydrogen Eagle</w:t>
      </w:r>
      <w:r w:rsidR="00E73517">
        <w:rPr>
          <w:rFonts w:cstheme="minorHAnsi"/>
          <w:sz w:val="24"/>
          <w:szCs w:val="24"/>
        </w:rPr>
        <w:t>’</w:t>
      </w:r>
      <w:r w:rsidRPr="00225F75">
        <w:rPr>
          <w:rFonts w:cstheme="minorHAnsi"/>
          <w:sz w:val="24"/>
          <w:szCs w:val="24"/>
        </w:rPr>
        <w:t xml:space="preserve">, an infrastructure project </w:t>
      </w:r>
      <w:r w:rsidR="002F6173">
        <w:rPr>
          <w:rFonts w:cstheme="minorHAnsi"/>
          <w:sz w:val="24"/>
          <w:szCs w:val="24"/>
        </w:rPr>
        <w:t>related to the</w:t>
      </w:r>
      <w:r w:rsidRPr="00225F75">
        <w:rPr>
          <w:rFonts w:cstheme="minorHAnsi"/>
          <w:sz w:val="24"/>
          <w:szCs w:val="24"/>
        </w:rPr>
        <w:t xml:space="preserve"> hydrogen economy in Poland</w:t>
      </w:r>
      <w:r w:rsidR="00F330F0">
        <w:rPr>
          <w:rFonts w:cstheme="minorHAnsi"/>
          <w:sz w:val="24"/>
          <w:szCs w:val="24"/>
        </w:rPr>
        <w:t>,</w:t>
      </w:r>
      <w:r w:rsidR="00583504">
        <w:rPr>
          <w:rFonts w:cstheme="minorHAnsi"/>
          <w:sz w:val="24"/>
          <w:szCs w:val="24"/>
        </w:rPr>
        <w:t xml:space="preserve"> </w:t>
      </w:r>
      <w:r w:rsidRPr="00225F75">
        <w:rPr>
          <w:rFonts w:cstheme="minorHAnsi"/>
          <w:sz w:val="24"/>
          <w:szCs w:val="24"/>
        </w:rPr>
        <w:t xml:space="preserve">and beyond in Central Europe. PKN </w:t>
      </w:r>
      <w:proofErr w:type="spellStart"/>
      <w:r w:rsidRPr="00225F75">
        <w:rPr>
          <w:rFonts w:cstheme="minorHAnsi"/>
          <w:sz w:val="24"/>
          <w:szCs w:val="24"/>
        </w:rPr>
        <w:t>Orlen</w:t>
      </w:r>
      <w:proofErr w:type="spellEnd"/>
      <w:r w:rsidRPr="00225F75">
        <w:rPr>
          <w:rFonts w:cstheme="minorHAnsi"/>
          <w:sz w:val="24"/>
          <w:szCs w:val="24"/>
        </w:rPr>
        <w:t xml:space="preserve"> strives to recycle urban waste and turn it into hydrogen to</w:t>
      </w:r>
      <w:r w:rsidR="00583504">
        <w:rPr>
          <w:rFonts w:cstheme="minorHAnsi"/>
          <w:sz w:val="24"/>
          <w:szCs w:val="24"/>
        </w:rPr>
        <w:t xml:space="preserve"> </w:t>
      </w:r>
      <w:r w:rsidRPr="00225F75">
        <w:rPr>
          <w:rFonts w:cstheme="minorHAnsi"/>
          <w:sz w:val="24"/>
          <w:szCs w:val="24"/>
        </w:rPr>
        <w:t xml:space="preserve">power transportation. The plan is to build 120 hydrogen </w:t>
      </w:r>
      <w:r w:rsidR="00C978A6" w:rsidRPr="00225F75">
        <w:rPr>
          <w:rFonts w:cstheme="minorHAnsi"/>
          <w:sz w:val="24"/>
          <w:szCs w:val="24"/>
        </w:rPr>
        <w:t>refuelling</w:t>
      </w:r>
      <w:r w:rsidRPr="00225F75">
        <w:rPr>
          <w:rFonts w:cstheme="minorHAnsi"/>
          <w:sz w:val="24"/>
          <w:szCs w:val="24"/>
        </w:rPr>
        <w:t xml:space="preserve"> stations. The project’s objective is to reduce CO</w:t>
      </w:r>
      <w:r w:rsidRPr="00AD573A">
        <w:rPr>
          <w:rFonts w:cstheme="minorHAnsi"/>
          <w:sz w:val="24"/>
          <w:szCs w:val="24"/>
          <w:vertAlign w:val="subscript"/>
        </w:rPr>
        <w:t>2</w:t>
      </w:r>
      <w:r w:rsidRPr="00225F75">
        <w:rPr>
          <w:rFonts w:cstheme="minorHAnsi"/>
          <w:sz w:val="24"/>
          <w:szCs w:val="24"/>
        </w:rPr>
        <w:t xml:space="preserve"> emission level</w:t>
      </w:r>
      <w:r w:rsidR="00F330F0">
        <w:rPr>
          <w:rFonts w:cstheme="minorHAnsi"/>
          <w:sz w:val="24"/>
          <w:szCs w:val="24"/>
        </w:rPr>
        <w:t>s</w:t>
      </w:r>
      <w:r w:rsidRPr="00225F75">
        <w:rPr>
          <w:rFonts w:cstheme="minorHAnsi"/>
          <w:sz w:val="24"/>
          <w:szCs w:val="24"/>
        </w:rPr>
        <w:t xml:space="preserve"> and </w:t>
      </w:r>
      <w:r w:rsidR="00F330F0">
        <w:rPr>
          <w:rFonts w:cstheme="minorHAnsi"/>
          <w:sz w:val="24"/>
          <w:szCs w:val="24"/>
        </w:rPr>
        <w:t xml:space="preserve">their </w:t>
      </w:r>
      <w:bookmarkStart w:id="5" w:name="_Hlk90388606"/>
      <w:r w:rsidRPr="00225F75">
        <w:rPr>
          <w:rFonts w:cstheme="minorHAnsi"/>
          <w:sz w:val="24"/>
          <w:szCs w:val="24"/>
        </w:rPr>
        <w:t>carbon footprint by a million ton</w:t>
      </w:r>
      <w:r w:rsidR="00F330F0">
        <w:rPr>
          <w:rFonts w:cstheme="minorHAnsi"/>
          <w:sz w:val="24"/>
          <w:szCs w:val="24"/>
        </w:rPr>
        <w:t>s</w:t>
      </w:r>
      <w:r w:rsidRPr="00225F75">
        <w:rPr>
          <w:rFonts w:cstheme="minorHAnsi"/>
          <w:sz w:val="24"/>
          <w:szCs w:val="24"/>
        </w:rPr>
        <w:t xml:space="preserve"> annually. </w:t>
      </w:r>
    </w:p>
    <w:bookmarkEnd w:id="5"/>
    <w:p w14:paraId="0F6D7E6F" w14:textId="6035D2E9" w:rsidR="00D51D48" w:rsidRPr="00225F75" w:rsidRDefault="00FE1DBF" w:rsidP="00376938">
      <w:pPr>
        <w:jc w:val="both"/>
        <w:rPr>
          <w:rFonts w:cstheme="minorHAnsi"/>
          <w:sz w:val="24"/>
          <w:szCs w:val="24"/>
        </w:rPr>
      </w:pPr>
      <w:r w:rsidRPr="00225F75">
        <w:rPr>
          <w:rFonts w:cstheme="minorHAnsi"/>
          <w:sz w:val="24"/>
          <w:szCs w:val="24"/>
        </w:rPr>
        <w:t xml:space="preserve">The </w:t>
      </w:r>
      <w:r w:rsidR="00C978A6" w:rsidRPr="00225F75">
        <w:rPr>
          <w:rFonts w:cstheme="minorHAnsi"/>
          <w:sz w:val="24"/>
          <w:szCs w:val="24"/>
        </w:rPr>
        <w:t>panellists</w:t>
      </w:r>
      <w:r w:rsidRPr="00225F75">
        <w:rPr>
          <w:rFonts w:cstheme="minorHAnsi"/>
          <w:sz w:val="24"/>
          <w:szCs w:val="24"/>
        </w:rPr>
        <w:t xml:space="preserve"> also discussed possible cooperation between the two states in the field of green energy. Moreover, they stressed the need to create a market for hydrogen and launch cooperation that includes investments in technologies and transportation, as well as to make </w:t>
      </w:r>
      <w:r w:rsidR="008B1102">
        <w:rPr>
          <w:rFonts w:cstheme="minorHAnsi"/>
          <w:sz w:val="24"/>
          <w:szCs w:val="24"/>
        </w:rPr>
        <w:t>a</w:t>
      </w:r>
      <w:r w:rsidR="008B1102" w:rsidRPr="00225F75">
        <w:rPr>
          <w:rFonts w:cstheme="minorHAnsi"/>
          <w:sz w:val="24"/>
          <w:szCs w:val="24"/>
        </w:rPr>
        <w:t xml:space="preserve"> </w:t>
      </w:r>
      <w:r w:rsidRPr="00225F75">
        <w:rPr>
          <w:rFonts w:cstheme="minorHAnsi"/>
          <w:sz w:val="24"/>
          <w:szCs w:val="24"/>
        </w:rPr>
        <w:t xml:space="preserve">decision on the type of hydrogen that would best serve </w:t>
      </w:r>
      <w:r w:rsidR="008B1102">
        <w:rPr>
          <w:rFonts w:cstheme="minorHAnsi"/>
          <w:sz w:val="24"/>
          <w:szCs w:val="24"/>
        </w:rPr>
        <w:t>the</w:t>
      </w:r>
      <w:r w:rsidR="008B1102" w:rsidRPr="00225F75">
        <w:rPr>
          <w:rFonts w:cstheme="minorHAnsi"/>
          <w:sz w:val="24"/>
          <w:szCs w:val="24"/>
        </w:rPr>
        <w:t xml:space="preserve"> </w:t>
      </w:r>
      <w:r w:rsidRPr="00225F75">
        <w:rPr>
          <w:rFonts w:cstheme="minorHAnsi"/>
          <w:sz w:val="24"/>
          <w:szCs w:val="24"/>
        </w:rPr>
        <w:t>purpose.</w:t>
      </w:r>
    </w:p>
    <w:p w14:paraId="36E03873" w14:textId="09029B06" w:rsidR="002F074E" w:rsidRPr="00225F75" w:rsidRDefault="007D2A8E" w:rsidP="002F074E">
      <w:pPr>
        <w:jc w:val="both"/>
        <w:rPr>
          <w:rFonts w:cstheme="minorHAnsi"/>
          <w:b/>
          <w:sz w:val="24"/>
          <w:szCs w:val="24"/>
        </w:rPr>
      </w:pPr>
      <w:r>
        <w:rPr>
          <w:rFonts w:cstheme="minorHAnsi"/>
          <w:b/>
          <w:bCs/>
          <w:sz w:val="24"/>
          <w:szCs w:val="24"/>
        </w:rPr>
        <w:t>The d</w:t>
      </w:r>
      <w:r w:rsidR="002F074E" w:rsidRPr="00225F75">
        <w:rPr>
          <w:rFonts w:cstheme="minorHAnsi"/>
          <w:b/>
          <w:bCs/>
          <w:sz w:val="24"/>
          <w:szCs w:val="24"/>
        </w:rPr>
        <w:t xml:space="preserve">igital economy </w:t>
      </w:r>
      <w:r w:rsidR="00E91AE6">
        <w:rPr>
          <w:rFonts w:cstheme="minorHAnsi"/>
          <w:b/>
          <w:bCs/>
          <w:sz w:val="24"/>
          <w:szCs w:val="24"/>
        </w:rPr>
        <w:t>–</w:t>
      </w:r>
      <w:r w:rsidR="002F074E" w:rsidRPr="00225F75">
        <w:rPr>
          <w:rFonts w:cstheme="minorHAnsi"/>
          <w:b/>
          <w:bCs/>
          <w:sz w:val="24"/>
          <w:szCs w:val="24"/>
        </w:rPr>
        <w:t xml:space="preserve"> new opportunities for modern societies</w:t>
      </w:r>
    </w:p>
    <w:p w14:paraId="1A408DD6" w14:textId="27B6F1A6" w:rsidR="001D2EBA" w:rsidRPr="00225F75" w:rsidRDefault="002F074E" w:rsidP="002F074E">
      <w:pPr>
        <w:jc w:val="both"/>
        <w:rPr>
          <w:rFonts w:cstheme="minorHAnsi"/>
          <w:sz w:val="24"/>
          <w:szCs w:val="24"/>
        </w:rPr>
      </w:pPr>
      <w:r w:rsidRPr="00225F75">
        <w:rPr>
          <w:rFonts w:cstheme="minorHAnsi"/>
          <w:sz w:val="24"/>
          <w:szCs w:val="24"/>
        </w:rPr>
        <w:t>Participants shared their experiences and forecasts regarding upcoming social and economic changes. The main top</w:t>
      </w:r>
      <w:r w:rsidR="008B1102">
        <w:rPr>
          <w:rFonts w:cstheme="minorHAnsi"/>
          <w:sz w:val="24"/>
          <w:szCs w:val="24"/>
        </w:rPr>
        <w:t>ic</w:t>
      </w:r>
      <w:r w:rsidRPr="00225F75">
        <w:rPr>
          <w:rFonts w:cstheme="minorHAnsi"/>
          <w:sz w:val="24"/>
          <w:szCs w:val="24"/>
        </w:rPr>
        <w:t xml:space="preserve"> of discussion was the role of women in modern society as leaders in fintech, e-commerce and cybersecurity. The talks </w:t>
      </w:r>
      <w:r w:rsidR="008B1102" w:rsidRPr="00225F75">
        <w:rPr>
          <w:rFonts w:cstheme="minorHAnsi"/>
          <w:sz w:val="24"/>
          <w:szCs w:val="24"/>
        </w:rPr>
        <w:t xml:space="preserve">also </w:t>
      </w:r>
      <w:r w:rsidRPr="00225F75">
        <w:rPr>
          <w:rFonts w:cstheme="minorHAnsi"/>
          <w:sz w:val="24"/>
          <w:szCs w:val="24"/>
        </w:rPr>
        <w:t xml:space="preserve">covered e-commerce as a driver for international trade modernisation. The </w:t>
      </w:r>
      <w:r w:rsidR="00C978A6" w:rsidRPr="00225F75">
        <w:rPr>
          <w:rFonts w:cstheme="minorHAnsi"/>
          <w:sz w:val="24"/>
          <w:szCs w:val="24"/>
        </w:rPr>
        <w:t>panellists</w:t>
      </w:r>
      <w:r w:rsidRPr="00225F75">
        <w:rPr>
          <w:rFonts w:cstheme="minorHAnsi"/>
          <w:sz w:val="24"/>
          <w:szCs w:val="24"/>
        </w:rPr>
        <w:t xml:space="preserve"> also discussed other vital aspects of investment projects in</w:t>
      </w:r>
      <w:r w:rsidR="007D2A8E">
        <w:rPr>
          <w:rFonts w:cstheme="minorHAnsi"/>
          <w:sz w:val="24"/>
          <w:szCs w:val="24"/>
        </w:rPr>
        <w:t xml:space="preserve"> the</w:t>
      </w:r>
      <w:r w:rsidRPr="00225F75">
        <w:rPr>
          <w:rFonts w:cstheme="minorHAnsi"/>
          <w:sz w:val="24"/>
          <w:szCs w:val="24"/>
        </w:rPr>
        <w:t xml:space="preserve"> digital economy.</w:t>
      </w:r>
    </w:p>
    <w:p w14:paraId="51946F17" w14:textId="1CCB40F2" w:rsidR="002F074E" w:rsidRPr="00225F75" w:rsidRDefault="002F074E" w:rsidP="00376938">
      <w:pPr>
        <w:jc w:val="both"/>
        <w:rPr>
          <w:rFonts w:cstheme="minorHAnsi"/>
          <w:b/>
          <w:sz w:val="24"/>
          <w:szCs w:val="24"/>
        </w:rPr>
      </w:pPr>
      <w:r w:rsidRPr="00225F75">
        <w:rPr>
          <w:rFonts w:cstheme="minorHAnsi"/>
          <w:b/>
          <w:bCs/>
          <w:sz w:val="24"/>
          <w:szCs w:val="24"/>
        </w:rPr>
        <w:t xml:space="preserve">Tradition and modern style </w:t>
      </w:r>
      <w:r w:rsidR="00E91AE6">
        <w:rPr>
          <w:rFonts w:cstheme="minorHAnsi"/>
          <w:b/>
          <w:bCs/>
          <w:sz w:val="24"/>
          <w:szCs w:val="24"/>
        </w:rPr>
        <w:t>–</w:t>
      </w:r>
      <w:r w:rsidR="00726456">
        <w:rPr>
          <w:rFonts w:cstheme="minorHAnsi"/>
          <w:b/>
          <w:bCs/>
          <w:sz w:val="24"/>
          <w:szCs w:val="24"/>
        </w:rPr>
        <w:t xml:space="preserve"> </w:t>
      </w:r>
      <w:r w:rsidRPr="00225F75">
        <w:rPr>
          <w:rFonts w:cstheme="minorHAnsi"/>
          <w:b/>
          <w:bCs/>
          <w:sz w:val="24"/>
          <w:szCs w:val="24"/>
        </w:rPr>
        <w:t>Polish design</w:t>
      </w:r>
    </w:p>
    <w:p w14:paraId="2CE05949" w14:textId="30EC8DC9" w:rsidR="001E71DE" w:rsidRPr="00225F75" w:rsidRDefault="00A82F2A" w:rsidP="00376938">
      <w:pPr>
        <w:jc w:val="both"/>
        <w:rPr>
          <w:rFonts w:cstheme="minorHAnsi"/>
          <w:sz w:val="24"/>
          <w:szCs w:val="24"/>
        </w:rPr>
      </w:pPr>
      <w:r w:rsidRPr="00225F75">
        <w:rPr>
          <w:rFonts w:cstheme="minorHAnsi"/>
          <w:sz w:val="24"/>
          <w:szCs w:val="24"/>
        </w:rPr>
        <w:t xml:space="preserve">One of the topics discussed during the panel was tradition, heritage and their impact on design. The participants </w:t>
      </w:r>
      <w:r w:rsidR="00726456" w:rsidRPr="00225F75">
        <w:rPr>
          <w:rFonts w:cstheme="minorHAnsi"/>
          <w:sz w:val="24"/>
          <w:szCs w:val="24"/>
        </w:rPr>
        <w:t xml:space="preserve">also </w:t>
      </w:r>
      <w:r w:rsidRPr="00225F75">
        <w:rPr>
          <w:rFonts w:cstheme="minorHAnsi"/>
          <w:sz w:val="24"/>
          <w:szCs w:val="24"/>
        </w:rPr>
        <w:t xml:space="preserve">talked about how </w:t>
      </w:r>
      <w:r w:rsidR="00726456">
        <w:rPr>
          <w:rFonts w:cstheme="minorHAnsi"/>
          <w:sz w:val="24"/>
          <w:szCs w:val="24"/>
        </w:rPr>
        <w:t xml:space="preserve">the </w:t>
      </w:r>
      <w:r w:rsidRPr="00225F75">
        <w:rPr>
          <w:rFonts w:cstheme="minorHAnsi"/>
          <w:sz w:val="24"/>
          <w:szCs w:val="24"/>
        </w:rPr>
        <w:t xml:space="preserve">intertwining of cultures affects art. They discussed </w:t>
      </w:r>
      <w:r w:rsidR="00726456">
        <w:rPr>
          <w:rFonts w:cstheme="minorHAnsi"/>
          <w:sz w:val="24"/>
          <w:szCs w:val="24"/>
        </w:rPr>
        <w:t>the</w:t>
      </w:r>
      <w:r w:rsidRPr="00225F75">
        <w:rPr>
          <w:rFonts w:cstheme="minorHAnsi"/>
          <w:sz w:val="24"/>
          <w:szCs w:val="24"/>
        </w:rPr>
        <w:t xml:space="preserve"> changing approach to designing and presenting prototypes. </w:t>
      </w:r>
      <w:r w:rsidR="00726456">
        <w:rPr>
          <w:rFonts w:cstheme="minorHAnsi"/>
          <w:sz w:val="24"/>
          <w:szCs w:val="24"/>
        </w:rPr>
        <w:t>A s</w:t>
      </w:r>
      <w:r w:rsidRPr="00225F75">
        <w:rPr>
          <w:rFonts w:cstheme="minorHAnsi"/>
          <w:sz w:val="24"/>
          <w:szCs w:val="24"/>
        </w:rPr>
        <w:t>ignificant part of the discussion was devoted to the Polish Table installation, located in the Polish Pavilion, which is an example of modern design and timeless message</w:t>
      </w:r>
      <w:r w:rsidR="00726456">
        <w:rPr>
          <w:rFonts w:cstheme="minorHAnsi"/>
          <w:sz w:val="24"/>
          <w:szCs w:val="24"/>
        </w:rPr>
        <w:t>s</w:t>
      </w:r>
      <w:r w:rsidRPr="00225F75">
        <w:rPr>
          <w:rFonts w:cstheme="minorHAnsi"/>
          <w:sz w:val="24"/>
          <w:szCs w:val="24"/>
        </w:rPr>
        <w:t xml:space="preserve"> rooted in tradition. The </w:t>
      </w:r>
      <w:r w:rsidR="00C978A6" w:rsidRPr="00225F75">
        <w:rPr>
          <w:rFonts w:cstheme="minorHAnsi"/>
          <w:sz w:val="24"/>
          <w:szCs w:val="24"/>
        </w:rPr>
        <w:t>panellists</w:t>
      </w:r>
      <w:r w:rsidRPr="00225F75">
        <w:rPr>
          <w:rFonts w:cstheme="minorHAnsi"/>
          <w:sz w:val="24"/>
          <w:szCs w:val="24"/>
        </w:rPr>
        <w:t xml:space="preserve"> wondered what </w:t>
      </w:r>
      <w:r w:rsidR="00B707C1">
        <w:rPr>
          <w:rFonts w:cstheme="minorHAnsi"/>
          <w:sz w:val="24"/>
          <w:szCs w:val="24"/>
        </w:rPr>
        <w:t xml:space="preserve">the </w:t>
      </w:r>
      <w:r w:rsidRPr="00225F75">
        <w:rPr>
          <w:rFonts w:cstheme="minorHAnsi"/>
          <w:sz w:val="24"/>
          <w:szCs w:val="24"/>
        </w:rPr>
        <w:t>long-term impact</w:t>
      </w:r>
      <w:r w:rsidR="00B707C1">
        <w:rPr>
          <w:rFonts w:cstheme="minorHAnsi"/>
          <w:sz w:val="24"/>
          <w:szCs w:val="24"/>
        </w:rPr>
        <w:t xml:space="preserve"> of</w:t>
      </w:r>
      <w:r w:rsidRPr="00225F75">
        <w:rPr>
          <w:rFonts w:cstheme="minorHAnsi"/>
          <w:sz w:val="24"/>
          <w:szCs w:val="24"/>
        </w:rPr>
        <w:t xml:space="preserve"> artificial intelligence and state-of-the-art technologies would have on applied art. They pointed </w:t>
      </w:r>
      <w:r w:rsidR="00B707C1">
        <w:rPr>
          <w:rFonts w:cstheme="minorHAnsi"/>
          <w:sz w:val="24"/>
          <w:szCs w:val="24"/>
        </w:rPr>
        <w:t xml:space="preserve">out </w:t>
      </w:r>
      <w:r w:rsidRPr="00225F75">
        <w:rPr>
          <w:rFonts w:cstheme="minorHAnsi"/>
          <w:sz w:val="24"/>
          <w:szCs w:val="24"/>
        </w:rPr>
        <w:t xml:space="preserve">that modern technologies </w:t>
      </w:r>
      <w:r w:rsidR="00B707C1" w:rsidRPr="00225F75">
        <w:rPr>
          <w:rFonts w:cstheme="minorHAnsi"/>
          <w:sz w:val="24"/>
          <w:szCs w:val="24"/>
        </w:rPr>
        <w:t xml:space="preserve">also </w:t>
      </w:r>
      <w:r w:rsidRPr="00225F75">
        <w:rPr>
          <w:rFonts w:cstheme="minorHAnsi"/>
          <w:sz w:val="24"/>
          <w:szCs w:val="24"/>
        </w:rPr>
        <w:t xml:space="preserve">offered wider opportunities </w:t>
      </w:r>
      <w:r w:rsidR="00B4477E">
        <w:rPr>
          <w:rFonts w:cstheme="minorHAnsi"/>
          <w:sz w:val="24"/>
          <w:szCs w:val="24"/>
        </w:rPr>
        <w:t>to</w:t>
      </w:r>
      <w:r w:rsidR="00B4477E" w:rsidRPr="00225F75">
        <w:rPr>
          <w:rFonts w:cstheme="minorHAnsi"/>
          <w:sz w:val="24"/>
          <w:szCs w:val="24"/>
        </w:rPr>
        <w:t xml:space="preserve"> </w:t>
      </w:r>
      <w:r w:rsidRPr="00225F75">
        <w:rPr>
          <w:rFonts w:cstheme="minorHAnsi"/>
          <w:sz w:val="24"/>
          <w:szCs w:val="24"/>
        </w:rPr>
        <w:t>artists, crafts</w:t>
      </w:r>
      <w:r w:rsidR="00B4477E">
        <w:rPr>
          <w:rFonts w:cstheme="minorHAnsi"/>
          <w:sz w:val="24"/>
          <w:szCs w:val="24"/>
        </w:rPr>
        <w:t>people</w:t>
      </w:r>
      <w:r w:rsidRPr="00225F75">
        <w:rPr>
          <w:rFonts w:cstheme="minorHAnsi"/>
          <w:sz w:val="24"/>
          <w:szCs w:val="24"/>
        </w:rPr>
        <w:t>, and designer</w:t>
      </w:r>
      <w:r w:rsidR="00B4477E">
        <w:rPr>
          <w:rFonts w:cstheme="minorHAnsi"/>
          <w:sz w:val="24"/>
          <w:szCs w:val="24"/>
        </w:rPr>
        <w:t>s</w:t>
      </w:r>
      <w:r w:rsidRPr="00225F75">
        <w:rPr>
          <w:rFonts w:cstheme="minorHAnsi"/>
          <w:sz w:val="24"/>
          <w:szCs w:val="24"/>
        </w:rPr>
        <w:t xml:space="preserve">. </w:t>
      </w:r>
    </w:p>
    <w:p w14:paraId="4008D8EC" w14:textId="17F83E6E" w:rsidR="001E71DE" w:rsidRPr="00225F75" w:rsidRDefault="001E71DE" w:rsidP="00376938">
      <w:pPr>
        <w:jc w:val="both"/>
        <w:rPr>
          <w:rFonts w:cstheme="minorHAnsi"/>
          <w:b/>
          <w:sz w:val="24"/>
          <w:szCs w:val="24"/>
        </w:rPr>
      </w:pPr>
      <w:r w:rsidRPr="00225F75">
        <w:rPr>
          <w:rFonts w:cstheme="minorHAnsi"/>
          <w:b/>
          <w:bCs/>
          <w:sz w:val="24"/>
          <w:szCs w:val="24"/>
        </w:rPr>
        <w:t xml:space="preserve">Food safety </w:t>
      </w:r>
      <w:r w:rsidR="00E91AE6">
        <w:rPr>
          <w:rFonts w:cstheme="minorHAnsi"/>
          <w:b/>
          <w:bCs/>
          <w:sz w:val="24"/>
          <w:szCs w:val="24"/>
        </w:rPr>
        <w:t>–</w:t>
      </w:r>
      <w:r w:rsidRPr="00225F75">
        <w:rPr>
          <w:rFonts w:cstheme="minorHAnsi"/>
          <w:b/>
          <w:bCs/>
          <w:sz w:val="24"/>
          <w:szCs w:val="24"/>
        </w:rPr>
        <w:t xml:space="preserve"> a challenge or a</w:t>
      </w:r>
      <w:r w:rsidR="00B4477E">
        <w:rPr>
          <w:rFonts w:cstheme="minorHAnsi"/>
          <w:b/>
          <w:bCs/>
          <w:sz w:val="24"/>
          <w:szCs w:val="24"/>
        </w:rPr>
        <w:t>n opportunity</w:t>
      </w:r>
      <w:r w:rsidRPr="00225F75">
        <w:rPr>
          <w:rFonts w:cstheme="minorHAnsi"/>
          <w:b/>
          <w:bCs/>
          <w:sz w:val="24"/>
          <w:szCs w:val="24"/>
        </w:rPr>
        <w:t>?</w:t>
      </w:r>
    </w:p>
    <w:p w14:paraId="2EF93CC0" w14:textId="65C414DB" w:rsidR="00396C02" w:rsidRPr="009045A9" w:rsidRDefault="00FC2178" w:rsidP="00376938">
      <w:pPr>
        <w:jc w:val="both"/>
        <w:rPr>
          <w:rFonts w:cstheme="minorHAnsi"/>
          <w:sz w:val="24"/>
          <w:szCs w:val="24"/>
        </w:rPr>
      </w:pPr>
      <w:r w:rsidRPr="00225F75">
        <w:rPr>
          <w:rFonts w:cstheme="minorHAnsi"/>
          <w:sz w:val="24"/>
          <w:szCs w:val="24"/>
        </w:rPr>
        <w:t>The next panel was devoted to food safety. Accessibility of water and agricultural technologies w</w:t>
      </w:r>
      <w:r w:rsidR="002800E0">
        <w:rPr>
          <w:rFonts w:cstheme="minorHAnsi"/>
          <w:sz w:val="24"/>
          <w:szCs w:val="24"/>
        </w:rPr>
        <w:t>er</w:t>
      </w:r>
      <w:r w:rsidR="003A47BE">
        <w:rPr>
          <w:rFonts w:cstheme="minorHAnsi"/>
          <w:sz w:val="24"/>
          <w:szCs w:val="24"/>
        </w:rPr>
        <w:t>e</w:t>
      </w:r>
      <w:r w:rsidRPr="00225F75">
        <w:rPr>
          <w:rFonts w:cstheme="minorHAnsi"/>
          <w:sz w:val="24"/>
          <w:szCs w:val="24"/>
        </w:rPr>
        <w:t xml:space="preserve"> also discussed, as well as their impact on sustainable economic growth. The issue of food safety was </w:t>
      </w:r>
      <w:r w:rsidR="002800E0" w:rsidRPr="00225F75">
        <w:rPr>
          <w:rFonts w:cstheme="minorHAnsi"/>
          <w:sz w:val="24"/>
          <w:szCs w:val="24"/>
        </w:rPr>
        <w:t xml:space="preserve">also </w:t>
      </w:r>
      <w:r w:rsidRPr="00225F75">
        <w:rPr>
          <w:rFonts w:cstheme="minorHAnsi"/>
          <w:sz w:val="24"/>
          <w:szCs w:val="24"/>
        </w:rPr>
        <w:t>presented from a historical perspective. It was highlighted that current food safety level</w:t>
      </w:r>
      <w:r w:rsidR="002800E0">
        <w:rPr>
          <w:rFonts w:cstheme="minorHAnsi"/>
          <w:sz w:val="24"/>
          <w:szCs w:val="24"/>
        </w:rPr>
        <w:t>s</w:t>
      </w:r>
      <w:r w:rsidRPr="00225F75">
        <w:rPr>
          <w:rFonts w:cstheme="minorHAnsi"/>
          <w:sz w:val="24"/>
          <w:szCs w:val="24"/>
        </w:rPr>
        <w:t xml:space="preserve"> </w:t>
      </w:r>
      <w:r w:rsidR="002800E0">
        <w:rPr>
          <w:rFonts w:cstheme="minorHAnsi"/>
          <w:sz w:val="24"/>
          <w:szCs w:val="24"/>
        </w:rPr>
        <w:t>were</w:t>
      </w:r>
      <w:r w:rsidR="002800E0" w:rsidRPr="00225F75">
        <w:rPr>
          <w:rFonts w:cstheme="minorHAnsi"/>
          <w:sz w:val="24"/>
          <w:szCs w:val="24"/>
        </w:rPr>
        <w:t xml:space="preserve"> </w:t>
      </w:r>
      <w:r w:rsidRPr="00225F75">
        <w:rPr>
          <w:rFonts w:cstheme="minorHAnsi"/>
          <w:sz w:val="24"/>
          <w:szCs w:val="24"/>
        </w:rPr>
        <w:t>historically high</w:t>
      </w:r>
      <w:r w:rsidR="002800E0">
        <w:rPr>
          <w:rFonts w:cstheme="minorHAnsi"/>
          <w:sz w:val="24"/>
          <w:szCs w:val="24"/>
        </w:rPr>
        <w:t>,</w:t>
      </w:r>
      <w:r w:rsidRPr="00225F75">
        <w:rPr>
          <w:rFonts w:cstheme="minorHAnsi"/>
          <w:sz w:val="24"/>
          <w:szCs w:val="24"/>
        </w:rPr>
        <w:t xml:space="preserve"> and food quantity and quality </w:t>
      </w:r>
      <w:r w:rsidR="002800E0">
        <w:rPr>
          <w:rFonts w:cstheme="minorHAnsi"/>
          <w:sz w:val="24"/>
          <w:szCs w:val="24"/>
        </w:rPr>
        <w:t>is now</w:t>
      </w:r>
      <w:r w:rsidR="002800E0" w:rsidRPr="00225F75">
        <w:rPr>
          <w:rFonts w:cstheme="minorHAnsi"/>
          <w:sz w:val="24"/>
          <w:szCs w:val="24"/>
        </w:rPr>
        <w:t xml:space="preserve"> </w:t>
      </w:r>
      <w:r w:rsidRPr="00225F75">
        <w:rPr>
          <w:rFonts w:cstheme="minorHAnsi"/>
          <w:sz w:val="24"/>
          <w:szCs w:val="24"/>
        </w:rPr>
        <w:t>much better than ever</w:t>
      </w:r>
      <w:r w:rsidR="002800E0">
        <w:rPr>
          <w:rFonts w:cstheme="minorHAnsi"/>
          <w:sz w:val="24"/>
          <w:szCs w:val="24"/>
        </w:rPr>
        <w:t xml:space="preserve"> before</w:t>
      </w:r>
      <w:r w:rsidRPr="00225F75">
        <w:rPr>
          <w:rFonts w:cstheme="minorHAnsi"/>
          <w:sz w:val="24"/>
          <w:szCs w:val="24"/>
        </w:rPr>
        <w:t xml:space="preserve">. The problem of </w:t>
      </w:r>
      <w:r w:rsidR="002800E0">
        <w:rPr>
          <w:rFonts w:cstheme="minorHAnsi"/>
          <w:sz w:val="24"/>
          <w:szCs w:val="24"/>
        </w:rPr>
        <w:t xml:space="preserve">the </w:t>
      </w:r>
      <w:r w:rsidRPr="00225F75">
        <w:rPr>
          <w:rFonts w:cstheme="minorHAnsi"/>
          <w:sz w:val="24"/>
          <w:szCs w:val="24"/>
        </w:rPr>
        <w:t>chemical contamination of food products was also mentioned, which is one of the largest global challenges. The discussion turned to water quality analysis. There are no real-time data, as samples are collected and then tested in laborator</w:t>
      </w:r>
      <w:r w:rsidR="002800E0">
        <w:rPr>
          <w:rFonts w:cstheme="minorHAnsi"/>
          <w:sz w:val="24"/>
          <w:szCs w:val="24"/>
        </w:rPr>
        <w:t>ies</w:t>
      </w:r>
      <w:r w:rsidRPr="00225F75">
        <w:rPr>
          <w:rFonts w:cstheme="minorHAnsi"/>
          <w:sz w:val="24"/>
          <w:szCs w:val="24"/>
        </w:rPr>
        <w:t xml:space="preserve">. That problem could be solved by </w:t>
      </w:r>
      <w:bookmarkStart w:id="6" w:name="_Hlk90388980"/>
      <w:r w:rsidRPr="00225F75">
        <w:rPr>
          <w:rFonts w:cstheme="minorHAnsi"/>
          <w:sz w:val="24"/>
          <w:szCs w:val="24"/>
        </w:rPr>
        <w:t>online testing</w:t>
      </w:r>
      <w:r w:rsidR="002800E0">
        <w:rPr>
          <w:rFonts w:cstheme="minorHAnsi"/>
          <w:sz w:val="24"/>
          <w:szCs w:val="24"/>
        </w:rPr>
        <w:t>, using</w:t>
      </w:r>
      <w:r w:rsidRPr="00225F75">
        <w:rPr>
          <w:rFonts w:cstheme="minorHAnsi"/>
          <w:sz w:val="24"/>
          <w:szCs w:val="24"/>
        </w:rPr>
        <w:t xml:space="preserve"> bio-factors </w:t>
      </w:r>
      <w:bookmarkEnd w:id="6"/>
      <w:r w:rsidRPr="00225F75">
        <w:rPr>
          <w:rFonts w:cstheme="minorHAnsi"/>
          <w:sz w:val="24"/>
          <w:szCs w:val="24"/>
        </w:rPr>
        <w:t xml:space="preserve">that indicate if the water is toxic. </w:t>
      </w:r>
      <w:r w:rsidR="00BD5AFB">
        <w:rPr>
          <w:rFonts w:cstheme="minorHAnsi"/>
          <w:sz w:val="24"/>
          <w:szCs w:val="24"/>
        </w:rPr>
        <w:t>Some</w:t>
      </w:r>
      <w:r w:rsidR="00BD5AFB" w:rsidRPr="00225F75">
        <w:rPr>
          <w:rFonts w:cstheme="minorHAnsi"/>
          <w:sz w:val="24"/>
          <w:szCs w:val="24"/>
        </w:rPr>
        <w:t xml:space="preserve"> </w:t>
      </w:r>
      <w:r w:rsidRPr="00225F75">
        <w:rPr>
          <w:rFonts w:cstheme="minorHAnsi"/>
          <w:sz w:val="24"/>
          <w:szCs w:val="24"/>
        </w:rPr>
        <w:t xml:space="preserve">cities and countries implement safety procedures to measure water quality. Moreover, the issue of wastewater management in </w:t>
      </w:r>
      <w:r w:rsidR="00BD5AFB">
        <w:rPr>
          <w:rFonts w:cstheme="minorHAnsi"/>
          <w:sz w:val="24"/>
          <w:szCs w:val="24"/>
        </w:rPr>
        <w:t xml:space="preserve">the </w:t>
      </w:r>
      <w:r w:rsidRPr="00225F75">
        <w:rPr>
          <w:rFonts w:cstheme="minorHAnsi"/>
          <w:sz w:val="24"/>
          <w:szCs w:val="24"/>
        </w:rPr>
        <w:t xml:space="preserve">food industry was discussed by Wojciech </w:t>
      </w:r>
      <w:proofErr w:type="spellStart"/>
      <w:r w:rsidRPr="00225F75">
        <w:rPr>
          <w:rFonts w:cstheme="minorHAnsi"/>
          <w:sz w:val="24"/>
          <w:szCs w:val="24"/>
        </w:rPr>
        <w:t>Poćwiardowski</w:t>
      </w:r>
      <w:proofErr w:type="spellEnd"/>
      <w:r w:rsidRPr="00225F75">
        <w:rPr>
          <w:rFonts w:cstheme="minorHAnsi"/>
          <w:sz w:val="24"/>
          <w:szCs w:val="24"/>
        </w:rPr>
        <w:t xml:space="preserve">, PhD, from </w:t>
      </w:r>
      <w:bookmarkStart w:id="7" w:name="_Hlk90389053"/>
      <w:r w:rsidRPr="00225F75">
        <w:rPr>
          <w:rFonts w:cstheme="minorHAnsi"/>
          <w:sz w:val="24"/>
          <w:szCs w:val="24"/>
        </w:rPr>
        <w:t xml:space="preserve">As </w:t>
      </w:r>
      <w:proofErr w:type="spellStart"/>
      <w:r w:rsidRPr="00225F75">
        <w:rPr>
          <w:rFonts w:cstheme="minorHAnsi"/>
          <w:sz w:val="24"/>
          <w:szCs w:val="24"/>
        </w:rPr>
        <w:t>Produkt</w:t>
      </w:r>
      <w:proofErr w:type="spellEnd"/>
      <w:r w:rsidRPr="00225F75">
        <w:rPr>
          <w:rFonts w:cstheme="minorHAnsi"/>
          <w:sz w:val="24"/>
          <w:szCs w:val="24"/>
        </w:rPr>
        <w:t xml:space="preserve"> Research and Development </w:t>
      </w:r>
      <w:bookmarkEnd w:id="7"/>
      <w:r w:rsidRPr="00225F75">
        <w:rPr>
          <w:rFonts w:cstheme="minorHAnsi"/>
          <w:sz w:val="24"/>
          <w:szCs w:val="24"/>
        </w:rPr>
        <w:t xml:space="preserve">Centre. Futuristic drones </w:t>
      </w:r>
      <w:r w:rsidR="00777314" w:rsidRPr="00225F75">
        <w:rPr>
          <w:rFonts w:cstheme="minorHAnsi"/>
          <w:sz w:val="24"/>
          <w:szCs w:val="24"/>
        </w:rPr>
        <w:t>were mentioned</w:t>
      </w:r>
      <w:r w:rsidR="000B56E4">
        <w:rPr>
          <w:rFonts w:cstheme="minorHAnsi"/>
          <w:sz w:val="24"/>
          <w:szCs w:val="24"/>
        </w:rPr>
        <w:t xml:space="preserve"> – these</w:t>
      </w:r>
      <w:r w:rsidRPr="00225F75">
        <w:rPr>
          <w:rFonts w:cstheme="minorHAnsi"/>
          <w:sz w:val="24"/>
          <w:szCs w:val="24"/>
        </w:rPr>
        <w:t xml:space="preserve"> </w:t>
      </w:r>
      <w:r w:rsidR="000B56E4">
        <w:rPr>
          <w:rFonts w:cstheme="minorHAnsi"/>
          <w:sz w:val="24"/>
          <w:szCs w:val="24"/>
        </w:rPr>
        <w:t xml:space="preserve">could </w:t>
      </w:r>
      <w:r w:rsidRPr="00225F75">
        <w:rPr>
          <w:rFonts w:cstheme="minorHAnsi"/>
          <w:sz w:val="24"/>
          <w:szCs w:val="24"/>
        </w:rPr>
        <w:t xml:space="preserve">take pictures and create terrain maps, which, by making comparisons, may help </w:t>
      </w:r>
      <w:r w:rsidR="00396C02">
        <w:rPr>
          <w:rFonts w:cstheme="minorHAnsi"/>
          <w:sz w:val="24"/>
          <w:szCs w:val="24"/>
        </w:rPr>
        <w:t xml:space="preserve">to </w:t>
      </w:r>
      <w:r w:rsidRPr="00225F75">
        <w:rPr>
          <w:rFonts w:cstheme="minorHAnsi"/>
          <w:sz w:val="24"/>
          <w:szCs w:val="24"/>
        </w:rPr>
        <w:t xml:space="preserve">identify an appropriate strategy to develop food crops. </w:t>
      </w:r>
    </w:p>
    <w:p w14:paraId="0F591FC9" w14:textId="018D90D0" w:rsidR="003417F7" w:rsidRPr="00225F75" w:rsidRDefault="00FB68B1" w:rsidP="00376938">
      <w:pPr>
        <w:jc w:val="both"/>
        <w:rPr>
          <w:rFonts w:cstheme="minorHAnsi"/>
          <w:b/>
          <w:sz w:val="24"/>
          <w:szCs w:val="24"/>
        </w:rPr>
      </w:pPr>
      <w:r w:rsidRPr="00225F75">
        <w:rPr>
          <w:rFonts w:cstheme="minorHAnsi"/>
          <w:b/>
          <w:bCs/>
          <w:sz w:val="24"/>
          <w:szCs w:val="24"/>
        </w:rPr>
        <w:lastRenderedPageBreak/>
        <w:t xml:space="preserve">Expo Horticultural 2029 </w:t>
      </w:r>
      <w:proofErr w:type="spellStart"/>
      <w:r w:rsidRPr="00225F75">
        <w:rPr>
          <w:rFonts w:cstheme="minorHAnsi"/>
          <w:b/>
          <w:bCs/>
          <w:sz w:val="24"/>
          <w:szCs w:val="24"/>
        </w:rPr>
        <w:t>Łódź</w:t>
      </w:r>
      <w:proofErr w:type="spellEnd"/>
      <w:r w:rsidRPr="00225F75">
        <w:rPr>
          <w:rFonts w:cstheme="minorHAnsi"/>
          <w:b/>
          <w:bCs/>
          <w:sz w:val="24"/>
          <w:szCs w:val="24"/>
        </w:rPr>
        <w:t xml:space="preserve"> </w:t>
      </w:r>
    </w:p>
    <w:p w14:paraId="2228742D" w14:textId="5B845EAD" w:rsidR="00390E02" w:rsidRPr="00225F75" w:rsidRDefault="00390E02" w:rsidP="00BE3D95">
      <w:pPr>
        <w:spacing w:after="0"/>
        <w:jc w:val="both"/>
        <w:rPr>
          <w:rFonts w:cstheme="minorHAnsi"/>
          <w:sz w:val="24"/>
          <w:szCs w:val="24"/>
        </w:rPr>
      </w:pPr>
      <w:r w:rsidRPr="00225F75">
        <w:rPr>
          <w:rFonts w:cstheme="minorHAnsi"/>
          <w:sz w:val="24"/>
          <w:szCs w:val="24"/>
        </w:rPr>
        <w:t>The Polish</w:t>
      </w:r>
      <w:r w:rsidR="00E73517">
        <w:rPr>
          <w:rFonts w:cstheme="minorHAnsi"/>
          <w:sz w:val="24"/>
          <w:szCs w:val="24"/>
        </w:rPr>
        <w:t>–</w:t>
      </w:r>
      <w:r w:rsidRPr="00225F75">
        <w:rPr>
          <w:rFonts w:cstheme="minorHAnsi"/>
          <w:sz w:val="24"/>
          <w:szCs w:val="24"/>
        </w:rPr>
        <w:t>Arab Economic Forum</w:t>
      </w:r>
      <w:r w:rsidR="00976B72">
        <w:rPr>
          <w:rFonts w:cstheme="minorHAnsi"/>
          <w:sz w:val="24"/>
          <w:szCs w:val="24"/>
        </w:rPr>
        <w:t xml:space="preserve"> </w:t>
      </w:r>
      <w:r w:rsidR="00976B72" w:rsidRPr="00225F75">
        <w:rPr>
          <w:rFonts w:cstheme="minorHAnsi"/>
          <w:sz w:val="24"/>
          <w:szCs w:val="24"/>
        </w:rPr>
        <w:t>also</w:t>
      </w:r>
      <w:r w:rsidRPr="00225F75">
        <w:rPr>
          <w:rFonts w:cstheme="minorHAnsi"/>
          <w:sz w:val="24"/>
          <w:szCs w:val="24"/>
        </w:rPr>
        <w:t xml:space="preserve"> offered </w:t>
      </w:r>
      <w:r w:rsidR="00976B72">
        <w:rPr>
          <w:rFonts w:cstheme="minorHAnsi"/>
          <w:sz w:val="24"/>
          <w:szCs w:val="24"/>
        </w:rPr>
        <w:t>the opportunity</w:t>
      </w:r>
      <w:r w:rsidRPr="00225F75">
        <w:rPr>
          <w:rFonts w:cstheme="minorHAnsi"/>
          <w:sz w:val="24"/>
          <w:szCs w:val="24"/>
        </w:rPr>
        <w:t xml:space="preserve"> to promote Expo</w:t>
      </w:r>
      <w:r w:rsidR="00AC0708">
        <w:rPr>
          <w:rFonts w:cstheme="minorHAnsi"/>
          <w:sz w:val="24"/>
          <w:szCs w:val="24"/>
        </w:rPr>
        <w:t xml:space="preserve"> </w:t>
      </w:r>
      <w:r w:rsidRPr="00225F75">
        <w:rPr>
          <w:rFonts w:cstheme="minorHAnsi"/>
          <w:sz w:val="24"/>
          <w:szCs w:val="24"/>
        </w:rPr>
        <w:t xml:space="preserve">Horticultural 2029 </w:t>
      </w:r>
      <w:proofErr w:type="spellStart"/>
      <w:r w:rsidRPr="00225F75">
        <w:rPr>
          <w:rFonts w:cstheme="minorHAnsi"/>
          <w:sz w:val="24"/>
          <w:szCs w:val="24"/>
        </w:rPr>
        <w:t>Łódź</w:t>
      </w:r>
      <w:proofErr w:type="spellEnd"/>
      <w:r w:rsidRPr="00225F75">
        <w:rPr>
          <w:rFonts w:cstheme="minorHAnsi"/>
          <w:sz w:val="24"/>
          <w:szCs w:val="24"/>
        </w:rPr>
        <w:t xml:space="preserve">. Hanna </w:t>
      </w:r>
      <w:proofErr w:type="spellStart"/>
      <w:r w:rsidRPr="00225F75">
        <w:rPr>
          <w:rFonts w:cstheme="minorHAnsi"/>
          <w:sz w:val="24"/>
          <w:szCs w:val="24"/>
        </w:rPr>
        <w:t>Zdanowska</w:t>
      </w:r>
      <w:proofErr w:type="spellEnd"/>
      <w:r w:rsidRPr="00225F75">
        <w:rPr>
          <w:rFonts w:cstheme="minorHAnsi"/>
          <w:sz w:val="24"/>
          <w:szCs w:val="24"/>
        </w:rPr>
        <w:t xml:space="preserve">, Mayor of </w:t>
      </w:r>
      <w:proofErr w:type="spellStart"/>
      <w:r w:rsidRPr="00225F75">
        <w:rPr>
          <w:rFonts w:cstheme="minorHAnsi"/>
          <w:sz w:val="24"/>
          <w:szCs w:val="24"/>
        </w:rPr>
        <w:t>Łódź</w:t>
      </w:r>
      <w:proofErr w:type="spellEnd"/>
      <w:r w:rsidRPr="00225F75">
        <w:rPr>
          <w:rFonts w:cstheme="minorHAnsi"/>
          <w:sz w:val="24"/>
          <w:szCs w:val="24"/>
        </w:rPr>
        <w:t xml:space="preserve">, delivered a presentation on the event. She stressed that for over 200 years </w:t>
      </w:r>
      <w:proofErr w:type="spellStart"/>
      <w:r w:rsidRPr="00225F75">
        <w:rPr>
          <w:rFonts w:cstheme="minorHAnsi"/>
          <w:sz w:val="24"/>
          <w:szCs w:val="24"/>
        </w:rPr>
        <w:t>Łódź</w:t>
      </w:r>
      <w:proofErr w:type="spellEnd"/>
      <w:r w:rsidRPr="00225F75">
        <w:rPr>
          <w:rFonts w:cstheme="minorHAnsi"/>
          <w:sz w:val="24"/>
          <w:szCs w:val="24"/>
        </w:rPr>
        <w:t xml:space="preserve"> ha</w:t>
      </w:r>
      <w:r w:rsidR="00976B72">
        <w:rPr>
          <w:rFonts w:cstheme="minorHAnsi"/>
          <w:sz w:val="24"/>
          <w:szCs w:val="24"/>
        </w:rPr>
        <w:t>s</w:t>
      </w:r>
      <w:r w:rsidRPr="00225F75">
        <w:rPr>
          <w:rFonts w:cstheme="minorHAnsi"/>
          <w:sz w:val="24"/>
          <w:szCs w:val="24"/>
        </w:rPr>
        <w:t xml:space="preserve"> been dynamically expanding. It is also one of the major academic </w:t>
      </w:r>
      <w:r w:rsidR="00C978A6" w:rsidRPr="00225F75">
        <w:rPr>
          <w:rFonts w:cstheme="minorHAnsi"/>
          <w:sz w:val="24"/>
          <w:szCs w:val="24"/>
        </w:rPr>
        <w:t>centres</w:t>
      </w:r>
      <w:r w:rsidRPr="00225F75">
        <w:rPr>
          <w:rFonts w:cstheme="minorHAnsi"/>
          <w:sz w:val="24"/>
          <w:szCs w:val="24"/>
        </w:rPr>
        <w:t xml:space="preserve">. The city invests in state-of-the-art services and innovative technologies, and its central location in Poland and Europe facilitates its growth. Hanna </w:t>
      </w:r>
      <w:proofErr w:type="spellStart"/>
      <w:r w:rsidRPr="00225F75">
        <w:rPr>
          <w:rFonts w:cstheme="minorHAnsi"/>
          <w:sz w:val="24"/>
          <w:szCs w:val="24"/>
        </w:rPr>
        <w:t>Zdanowska</w:t>
      </w:r>
      <w:proofErr w:type="spellEnd"/>
      <w:r w:rsidRPr="00225F75">
        <w:rPr>
          <w:rFonts w:cstheme="minorHAnsi"/>
          <w:sz w:val="24"/>
          <w:szCs w:val="24"/>
        </w:rPr>
        <w:t xml:space="preserve"> pointed to the fact that </w:t>
      </w:r>
      <w:proofErr w:type="spellStart"/>
      <w:r w:rsidRPr="00225F75">
        <w:rPr>
          <w:rFonts w:cstheme="minorHAnsi"/>
          <w:sz w:val="24"/>
          <w:szCs w:val="24"/>
        </w:rPr>
        <w:t>Łódź</w:t>
      </w:r>
      <w:proofErr w:type="spellEnd"/>
      <w:r w:rsidRPr="00225F75">
        <w:rPr>
          <w:rFonts w:cstheme="minorHAnsi"/>
          <w:sz w:val="24"/>
          <w:szCs w:val="24"/>
        </w:rPr>
        <w:t xml:space="preserve"> has become an important business hub for IT, pharmacy, and biotechnology.</w:t>
      </w:r>
    </w:p>
    <w:p w14:paraId="0428020D" w14:textId="04FDB4C6" w:rsidR="00EE5FFF" w:rsidRPr="00225F75" w:rsidRDefault="0083146A" w:rsidP="00BE3D95">
      <w:pPr>
        <w:spacing w:after="0"/>
        <w:jc w:val="both"/>
        <w:rPr>
          <w:rFonts w:cstheme="minorHAnsi"/>
          <w:sz w:val="24"/>
          <w:szCs w:val="24"/>
        </w:rPr>
      </w:pPr>
      <w:r w:rsidRPr="00225F75">
        <w:rPr>
          <w:rFonts w:cstheme="minorHAnsi"/>
          <w:sz w:val="24"/>
          <w:szCs w:val="24"/>
        </w:rPr>
        <w:t xml:space="preserve"> </w:t>
      </w:r>
    </w:p>
    <w:p w14:paraId="0616DF3D" w14:textId="0030E6D9" w:rsidR="002B7378" w:rsidRPr="00225F75" w:rsidRDefault="00093F9B" w:rsidP="00BE3D95">
      <w:pPr>
        <w:spacing w:after="0"/>
        <w:jc w:val="both"/>
        <w:rPr>
          <w:rFonts w:cstheme="minorHAnsi"/>
          <w:sz w:val="24"/>
          <w:szCs w:val="24"/>
        </w:rPr>
      </w:pPr>
      <w:r w:rsidRPr="00225F75">
        <w:rPr>
          <w:rFonts w:cstheme="minorHAnsi"/>
          <w:sz w:val="24"/>
          <w:szCs w:val="24"/>
        </w:rPr>
        <w:t xml:space="preserve">Expo Horticultural 2029 </w:t>
      </w:r>
      <w:proofErr w:type="spellStart"/>
      <w:r w:rsidRPr="00225F75">
        <w:rPr>
          <w:rFonts w:cstheme="minorHAnsi"/>
          <w:sz w:val="24"/>
          <w:szCs w:val="24"/>
        </w:rPr>
        <w:t>Łódź</w:t>
      </w:r>
      <w:proofErr w:type="spellEnd"/>
      <w:r w:rsidRPr="00225F75">
        <w:rPr>
          <w:rFonts w:cstheme="minorHAnsi"/>
          <w:sz w:val="24"/>
          <w:szCs w:val="24"/>
        </w:rPr>
        <w:t xml:space="preserve"> is also known as the Green Expo. The event </w:t>
      </w:r>
      <w:r w:rsidR="007F67F0">
        <w:rPr>
          <w:rFonts w:cstheme="minorHAnsi"/>
          <w:sz w:val="24"/>
          <w:szCs w:val="24"/>
        </w:rPr>
        <w:t>is being</w:t>
      </w:r>
      <w:r w:rsidR="007F67F0" w:rsidRPr="00225F75">
        <w:rPr>
          <w:rFonts w:cstheme="minorHAnsi"/>
          <w:sz w:val="24"/>
          <w:szCs w:val="24"/>
        </w:rPr>
        <w:t xml:space="preserve"> </w:t>
      </w:r>
      <w:r w:rsidRPr="00225F75">
        <w:rPr>
          <w:rFonts w:cstheme="minorHAnsi"/>
          <w:sz w:val="24"/>
          <w:szCs w:val="24"/>
        </w:rPr>
        <w:t>organised by the International Association of Horticultural Producers (AIPH). Generally speaking, the event will be devoted to ecology, green solutions in cities, agriculture, and horticulture.</w:t>
      </w:r>
    </w:p>
    <w:p w14:paraId="3E42921C" w14:textId="77777777" w:rsidR="002B7378" w:rsidRPr="00225F75" w:rsidRDefault="002B7378" w:rsidP="00BE3D95">
      <w:pPr>
        <w:spacing w:after="0"/>
        <w:jc w:val="both"/>
        <w:rPr>
          <w:rFonts w:cstheme="minorHAnsi"/>
          <w:sz w:val="24"/>
          <w:szCs w:val="24"/>
        </w:rPr>
      </w:pPr>
    </w:p>
    <w:p w14:paraId="12B1DEC7" w14:textId="6F14B7B2" w:rsidR="000F2D92" w:rsidRPr="00225F75" w:rsidRDefault="000F2D92" w:rsidP="00BE3D95">
      <w:pPr>
        <w:spacing w:after="0"/>
        <w:jc w:val="both"/>
        <w:rPr>
          <w:rFonts w:cstheme="minorHAnsi"/>
          <w:b/>
          <w:sz w:val="24"/>
          <w:szCs w:val="24"/>
        </w:rPr>
      </w:pPr>
      <w:r w:rsidRPr="00225F75">
        <w:rPr>
          <w:rFonts w:cstheme="minorHAnsi"/>
          <w:b/>
          <w:bCs/>
          <w:sz w:val="24"/>
          <w:szCs w:val="24"/>
        </w:rPr>
        <w:t xml:space="preserve">Presentation of the Digital Poland 2021 </w:t>
      </w:r>
      <w:r w:rsidR="007F67F0">
        <w:rPr>
          <w:rFonts w:cstheme="minorHAnsi"/>
          <w:b/>
          <w:bCs/>
          <w:sz w:val="24"/>
          <w:szCs w:val="24"/>
        </w:rPr>
        <w:t>r</w:t>
      </w:r>
      <w:r w:rsidRPr="00225F75">
        <w:rPr>
          <w:rFonts w:cstheme="minorHAnsi"/>
          <w:b/>
          <w:bCs/>
          <w:sz w:val="24"/>
          <w:szCs w:val="24"/>
        </w:rPr>
        <w:t>eport</w:t>
      </w:r>
    </w:p>
    <w:p w14:paraId="7CF3091F" w14:textId="77777777" w:rsidR="000F2D92" w:rsidRPr="00225F75" w:rsidRDefault="000F2D92" w:rsidP="00BE3D95">
      <w:pPr>
        <w:spacing w:after="0"/>
        <w:jc w:val="both"/>
        <w:rPr>
          <w:rFonts w:cstheme="minorHAnsi"/>
          <w:sz w:val="24"/>
          <w:szCs w:val="24"/>
        </w:rPr>
      </w:pPr>
    </w:p>
    <w:p w14:paraId="583102E8" w14:textId="5E3A1105" w:rsidR="000F5BBC" w:rsidRPr="00225F75" w:rsidRDefault="00D76F66" w:rsidP="00BE3D95">
      <w:pPr>
        <w:spacing w:after="0"/>
        <w:jc w:val="both"/>
        <w:rPr>
          <w:rFonts w:cstheme="minorHAnsi"/>
          <w:sz w:val="24"/>
          <w:szCs w:val="24"/>
        </w:rPr>
      </w:pPr>
      <w:r w:rsidRPr="00225F75">
        <w:rPr>
          <w:rFonts w:cstheme="minorHAnsi"/>
          <w:sz w:val="24"/>
          <w:szCs w:val="24"/>
        </w:rPr>
        <w:t xml:space="preserve">The Digital Poland 2021 report was presented to Forum participants by Monika </w:t>
      </w:r>
      <w:proofErr w:type="spellStart"/>
      <w:r w:rsidRPr="00225F75">
        <w:rPr>
          <w:rFonts w:cstheme="minorHAnsi"/>
          <w:sz w:val="24"/>
          <w:szCs w:val="24"/>
        </w:rPr>
        <w:t>Zielak</w:t>
      </w:r>
      <w:proofErr w:type="spellEnd"/>
      <w:r w:rsidRPr="00225F75">
        <w:rPr>
          <w:rFonts w:cstheme="minorHAnsi"/>
          <w:sz w:val="24"/>
          <w:szCs w:val="24"/>
        </w:rPr>
        <w:t xml:space="preserve"> from the Polish Investment and Trade Agency. The publication offers a thorough insight into innovative sectors and digital technologies in Poland. It covers matters related to human resources, legal </w:t>
      </w:r>
      <w:r w:rsidR="002216BE">
        <w:rPr>
          <w:rFonts w:cstheme="minorHAnsi"/>
          <w:sz w:val="24"/>
          <w:szCs w:val="24"/>
        </w:rPr>
        <w:t>issues</w:t>
      </w:r>
      <w:r w:rsidRPr="00225F75">
        <w:rPr>
          <w:rFonts w:cstheme="minorHAnsi"/>
          <w:sz w:val="24"/>
          <w:szCs w:val="24"/>
        </w:rPr>
        <w:t>, and science. The report is addressed to foreign investors, entrepreneurs, start-up founders,</w:t>
      </w:r>
      <w:r w:rsidR="00EB0563">
        <w:rPr>
          <w:rFonts w:cstheme="minorHAnsi"/>
          <w:sz w:val="24"/>
          <w:szCs w:val="24"/>
        </w:rPr>
        <w:t xml:space="preserve"> </w:t>
      </w:r>
      <w:r w:rsidRPr="00225F75">
        <w:rPr>
          <w:rFonts w:cstheme="minorHAnsi"/>
          <w:sz w:val="24"/>
          <w:szCs w:val="24"/>
        </w:rPr>
        <w:t xml:space="preserve">and scientists. The second part of the publication presents several technological sectors </w:t>
      </w:r>
      <w:r w:rsidR="00E91AE6">
        <w:rPr>
          <w:rFonts w:cstheme="minorHAnsi"/>
          <w:sz w:val="24"/>
          <w:szCs w:val="24"/>
        </w:rPr>
        <w:t>–</w:t>
      </w:r>
      <w:r w:rsidRPr="00225F75">
        <w:rPr>
          <w:rFonts w:cstheme="minorHAnsi"/>
          <w:sz w:val="24"/>
          <w:szCs w:val="24"/>
        </w:rPr>
        <w:t xml:space="preserve"> artificial intelligence, drones,</w:t>
      </w:r>
      <w:r w:rsidR="0068084C">
        <w:rPr>
          <w:rFonts w:cstheme="minorHAnsi"/>
          <w:sz w:val="24"/>
          <w:szCs w:val="24"/>
        </w:rPr>
        <w:t xml:space="preserve"> </w:t>
      </w:r>
      <w:r w:rsidRPr="00225F75">
        <w:rPr>
          <w:rFonts w:cstheme="minorHAnsi"/>
          <w:sz w:val="24"/>
          <w:szCs w:val="24"/>
        </w:rPr>
        <w:t xml:space="preserve">e-commerce, </w:t>
      </w:r>
      <w:proofErr w:type="spellStart"/>
      <w:r w:rsidRPr="00225F75">
        <w:rPr>
          <w:rFonts w:cstheme="minorHAnsi"/>
          <w:sz w:val="24"/>
          <w:szCs w:val="24"/>
        </w:rPr>
        <w:t>edutech</w:t>
      </w:r>
      <w:proofErr w:type="spellEnd"/>
      <w:r w:rsidRPr="00225F75">
        <w:rPr>
          <w:rFonts w:cstheme="minorHAnsi"/>
          <w:sz w:val="24"/>
          <w:szCs w:val="24"/>
        </w:rPr>
        <w:t xml:space="preserve">, </w:t>
      </w:r>
      <w:proofErr w:type="spellStart"/>
      <w:r w:rsidRPr="00225F75">
        <w:rPr>
          <w:rFonts w:cstheme="minorHAnsi"/>
          <w:sz w:val="24"/>
          <w:szCs w:val="24"/>
        </w:rPr>
        <w:t>medtech</w:t>
      </w:r>
      <w:proofErr w:type="spellEnd"/>
      <w:r w:rsidRPr="00225F75">
        <w:rPr>
          <w:rFonts w:cstheme="minorHAnsi"/>
          <w:sz w:val="24"/>
          <w:szCs w:val="24"/>
        </w:rPr>
        <w:t xml:space="preserve">, electro-mobility, and IT. </w:t>
      </w:r>
      <w:r w:rsidR="001468F1">
        <w:rPr>
          <w:rFonts w:cstheme="minorHAnsi"/>
          <w:sz w:val="24"/>
          <w:szCs w:val="24"/>
        </w:rPr>
        <w:t>Individual</w:t>
      </w:r>
      <w:r w:rsidR="001468F1" w:rsidRPr="00225F75">
        <w:rPr>
          <w:rFonts w:cstheme="minorHAnsi"/>
          <w:sz w:val="24"/>
          <w:szCs w:val="24"/>
        </w:rPr>
        <w:t xml:space="preserve"> </w:t>
      </w:r>
      <w:r w:rsidRPr="00225F75">
        <w:rPr>
          <w:rFonts w:cstheme="minorHAnsi"/>
          <w:sz w:val="24"/>
          <w:szCs w:val="24"/>
        </w:rPr>
        <w:t xml:space="preserve">chapters include information on regulations </w:t>
      </w:r>
      <w:r w:rsidR="002216BE">
        <w:rPr>
          <w:rFonts w:cstheme="minorHAnsi"/>
          <w:sz w:val="24"/>
          <w:szCs w:val="24"/>
        </w:rPr>
        <w:t xml:space="preserve">and </w:t>
      </w:r>
      <w:r w:rsidRPr="00225F75">
        <w:rPr>
          <w:rFonts w:cstheme="minorHAnsi"/>
          <w:sz w:val="24"/>
          <w:szCs w:val="24"/>
        </w:rPr>
        <w:t>business and social environment</w:t>
      </w:r>
      <w:r w:rsidR="002216BE">
        <w:rPr>
          <w:rFonts w:cstheme="minorHAnsi"/>
          <w:sz w:val="24"/>
          <w:szCs w:val="24"/>
        </w:rPr>
        <w:t>s</w:t>
      </w:r>
      <w:r w:rsidRPr="00225F75">
        <w:rPr>
          <w:rFonts w:cstheme="minorHAnsi"/>
          <w:sz w:val="24"/>
          <w:szCs w:val="24"/>
        </w:rPr>
        <w:t>. The publication was a join</w:t>
      </w:r>
      <w:r w:rsidR="001468F1">
        <w:rPr>
          <w:rFonts w:cstheme="minorHAnsi"/>
          <w:sz w:val="24"/>
          <w:szCs w:val="24"/>
        </w:rPr>
        <w:t>t</w:t>
      </w:r>
      <w:r w:rsidRPr="00225F75">
        <w:rPr>
          <w:rFonts w:cstheme="minorHAnsi"/>
          <w:sz w:val="24"/>
          <w:szCs w:val="24"/>
        </w:rPr>
        <w:t xml:space="preserve"> effort </w:t>
      </w:r>
      <w:r w:rsidR="001468F1">
        <w:rPr>
          <w:rFonts w:cstheme="minorHAnsi"/>
          <w:sz w:val="24"/>
          <w:szCs w:val="24"/>
        </w:rPr>
        <w:t>by</w:t>
      </w:r>
      <w:r w:rsidR="001468F1" w:rsidRPr="00225F75">
        <w:rPr>
          <w:rFonts w:cstheme="minorHAnsi"/>
          <w:sz w:val="24"/>
          <w:szCs w:val="24"/>
        </w:rPr>
        <w:t xml:space="preserve"> </w:t>
      </w:r>
      <w:r w:rsidRPr="00225F75">
        <w:rPr>
          <w:rFonts w:cstheme="minorHAnsi"/>
          <w:sz w:val="24"/>
          <w:szCs w:val="24"/>
        </w:rPr>
        <w:t xml:space="preserve">over 25 institutions and 60 experts. To download the report, scan the QR code or </w:t>
      </w:r>
      <w:r w:rsidR="001468F1">
        <w:rPr>
          <w:rFonts w:cstheme="minorHAnsi"/>
          <w:sz w:val="24"/>
          <w:szCs w:val="24"/>
        </w:rPr>
        <w:t>visit</w:t>
      </w:r>
      <w:r w:rsidRPr="00225F75">
        <w:rPr>
          <w:rFonts w:cstheme="minorHAnsi"/>
          <w:sz w:val="24"/>
          <w:szCs w:val="24"/>
        </w:rPr>
        <w:t xml:space="preserve"> the website: </w:t>
      </w:r>
      <w:hyperlink r:id="rId8" w:history="1">
        <w:r w:rsidRPr="00225F75">
          <w:rPr>
            <w:rStyle w:val="Hipercze"/>
            <w:rFonts w:cstheme="minorHAnsi"/>
            <w:sz w:val="24"/>
            <w:szCs w:val="24"/>
          </w:rPr>
          <w:t>https://www.digitalpoland.org/publikacje</w:t>
        </w:r>
      </w:hyperlink>
    </w:p>
    <w:p w14:paraId="1AEBFFD6" w14:textId="77777777" w:rsidR="002B7378" w:rsidRPr="00225F75" w:rsidRDefault="002B7378" w:rsidP="00BE3D95">
      <w:pPr>
        <w:spacing w:after="0"/>
        <w:jc w:val="both"/>
        <w:rPr>
          <w:rFonts w:cstheme="minorHAnsi"/>
          <w:sz w:val="24"/>
          <w:szCs w:val="24"/>
        </w:rPr>
      </w:pPr>
    </w:p>
    <w:p w14:paraId="7613499F" w14:textId="183500BF" w:rsidR="00F908A1" w:rsidRPr="00225F75" w:rsidRDefault="00F908A1" w:rsidP="00BE3D95">
      <w:pPr>
        <w:spacing w:after="0"/>
        <w:jc w:val="both"/>
        <w:rPr>
          <w:rFonts w:cstheme="minorHAnsi"/>
          <w:b/>
          <w:sz w:val="24"/>
          <w:szCs w:val="24"/>
        </w:rPr>
      </w:pPr>
      <w:r w:rsidRPr="00225F75">
        <w:rPr>
          <w:rFonts w:cstheme="minorHAnsi"/>
          <w:b/>
          <w:bCs/>
          <w:sz w:val="24"/>
          <w:szCs w:val="24"/>
        </w:rPr>
        <w:t>Presentation of the SGH (Warsaw School of Economics) report on cooperation between Poland and Arab states</w:t>
      </w:r>
    </w:p>
    <w:p w14:paraId="2A1EAE59" w14:textId="77777777" w:rsidR="00F908A1" w:rsidRPr="00225F75" w:rsidRDefault="00F908A1" w:rsidP="00BE3D95">
      <w:pPr>
        <w:spacing w:after="0"/>
        <w:jc w:val="both"/>
        <w:rPr>
          <w:rFonts w:cstheme="minorHAnsi"/>
          <w:sz w:val="24"/>
          <w:szCs w:val="24"/>
        </w:rPr>
      </w:pPr>
    </w:p>
    <w:p w14:paraId="6AC2690A" w14:textId="15986F36" w:rsidR="002B7378" w:rsidRDefault="000C790C" w:rsidP="006126FC">
      <w:pPr>
        <w:spacing w:after="0"/>
        <w:jc w:val="both"/>
        <w:rPr>
          <w:rStyle w:val="Hipercze"/>
        </w:rPr>
      </w:pPr>
      <w:r w:rsidRPr="00225F75">
        <w:rPr>
          <w:rFonts w:cstheme="minorHAnsi"/>
          <w:sz w:val="24"/>
          <w:szCs w:val="24"/>
        </w:rPr>
        <w:t>The report prepared by S</w:t>
      </w:r>
      <w:r w:rsidR="00997385">
        <w:rPr>
          <w:rFonts w:cstheme="minorHAnsi"/>
          <w:sz w:val="24"/>
          <w:szCs w:val="24"/>
        </w:rPr>
        <w:t>G</w:t>
      </w:r>
      <w:r w:rsidRPr="00225F75">
        <w:rPr>
          <w:rFonts w:cstheme="minorHAnsi"/>
          <w:sz w:val="24"/>
          <w:szCs w:val="24"/>
        </w:rPr>
        <w:t xml:space="preserve">H was another publication presented by Arkadiusz Kowalski, </w:t>
      </w:r>
      <w:r w:rsidR="00B823DA">
        <w:rPr>
          <w:rFonts w:cstheme="minorHAnsi"/>
          <w:sz w:val="24"/>
          <w:szCs w:val="24"/>
        </w:rPr>
        <w:t>h</w:t>
      </w:r>
      <w:r w:rsidRPr="00225F75">
        <w:rPr>
          <w:rFonts w:cstheme="minorHAnsi"/>
          <w:sz w:val="24"/>
          <w:szCs w:val="24"/>
        </w:rPr>
        <w:t xml:space="preserve">ead of </w:t>
      </w:r>
      <w:r w:rsidR="00B823DA">
        <w:rPr>
          <w:rFonts w:cstheme="minorHAnsi"/>
          <w:sz w:val="24"/>
          <w:szCs w:val="24"/>
        </w:rPr>
        <w:t>the d</w:t>
      </w:r>
      <w:r w:rsidRPr="00225F75">
        <w:rPr>
          <w:rFonts w:cstheme="minorHAnsi"/>
          <w:sz w:val="24"/>
          <w:szCs w:val="24"/>
        </w:rPr>
        <w:t>epartment of East Asian Economic Studies at SGH</w:t>
      </w:r>
      <w:r w:rsidR="00B823DA">
        <w:rPr>
          <w:rFonts w:cstheme="minorHAnsi"/>
          <w:sz w:val="24"/>
          <w:szCs w:val="24"/>
        </w:rPr>
        <w:t>,</w:t>
      </w:r>
      <w:r w:rsidR="00BF4D91" w:rsidRPr="00BF4D91">
        <w:rPr>
          <w:rFonts w:cstheme="minorHAnsi"/>
          <w:sz w:val="24"/>
          <w:szCs w:val="24"/>
        </w:rPr>
        <w:t xml:space="preserve"> </w:t>
      </w:r>
      <w:r w:rsidR="00BF4D91" w:rsidRPr="00225F75">
        <w:rPr>
          <w:rFonts w:cstheme="minorHAnsi"/>
          <w:sz w:val="24"/>
          <w:szCs w:val="24"/>
        </w:rPr>
        <w:t>during the Polish</w:t>
      </w:r>
      <w:r w:rsidR="00BF4D91">
        <w:rPr>
          <w:rFonts w:cstheme="minorHAnsi"/>
          <w:sz w:val="24"/>
          <w:szCs w:val="24"/>
        </w:rPr>
        <w:t>–</w:t>
      </w:r>
      <w:r w:rsidR="00BF4D91" w:rsidRPr="00225F75">
        <w:rPr>
          <w:rFonts w:cstheme="minorHAnsi"/>
          <w:sz w:val="24"/>
          <w:szCs w:val="24"/>
        </w:rPr>
        <w:t>Arab Economic Forum</w:t>
      </w:r>
      <w:r w:rsidRPr="00225F75">
        <w:rPr>
          <w:rFonts w:cstheme="minorHAnsi"/>
          <w:sz w:val="24"/>
          <w:szCs w:val="24"/>
        </w:rPr>
        <w:t>. The topic of the publication is economic cooperation between Poland and the Arab states</w:t>
      </w:r>
      <w:r w:rsidR="00E23F7F">
        <w:rPr>
          <w:rFonts w:cstheme="minorHAnsi"/>
          <w:sz w:val="24"/>
          <w:szCs w:val="24"/>
        </w:rPr>
        <w:t>,</w:t>
      </w:r>
      <w:r w:rsidRPr="00225F75">
        <w:rPr>
          <w:rFonts w:cstheme="minorHAnsi"/>
          <w:sz w:val="24"/>
          <w:szCs w:val="24"/>
        </w:rPr>
        <w:t xml:space="preserve"> which has been increasing since 2010. Arkadiusz Kowalski stressed that </w:t>
      </w:r>
      <w:r w:rsidR="00A474DB">
        <w:rPr>
          <w:rFonts w:cstheme="minorHAnsi"/>
          <w:sz w:val="24"/>
          <w:szCs w:val="24"/>
        </w:rPr>
        <w:t>Poland</w:t>
      </w:r>
      <w:r w:rsidR="00A474DB" w:rsidRPr="00225F75">
        <w:rPr>
          <w:rFonts w:cstheme="minorHAnsi"/>
          <w:sz w:val="24"/>
          <w:szCs w:val="24"/>
        </w:rPr>
        <w:t xml:space="preserve"> </w:t>
      </w:r>
      <w:r w:rsidRPr="00225F75">
        <w:rPr>
          <w:rFonts w:cstheme="minorHAnsi"/>
          <w:sz w:val="24"/>
          <w:szCs w:val="24"/>
        </w:rPr>
        <w:t>continue</w:t>
      </w:r>
      <w:r w:rsidR="00A474DB">
        <w:rPr>
          <w:rFonts w:cstheme="minorHAnsi"/>
          <w:sz w:val="24"/>
          <w:szCs w:val="24"/>
        </w:rPr>
        <w:t>s</w:t>
      </w:r>
      <w:r w:rsidRPr="00225F75">
        <w:rPr>
          <w:rFonts w:cstheme="minorHAnsi"/>
          <w:sz w:val="24"/>
          <w:szCs w:val="24"/>
        </w:rPr>
        <w:t xml:space="preserve"> to export more than </w:t>
      </w:r>
      <w:r w:rsidR="00A474DB">
        <w:rPr>
          <w:rFonts w:cstheme="minorHAnsi"/>
          <w:sz w:val="24"/>
          <w:szCs w:val="24"/>
        </w:rPr>
        <w:t>it</w:t>
      </w:r>
      <w:r w:rsidR="00A474DB" w:rsidRPr="00225F75">
        <w:rPr>
          <w:rFonts w:cstheme="minorHAnsi"/>
          <w:sz w:val="24"/>
          <w:szCs w:val="24"/>
        </w:rPr>
        <w:t xml:space="preserve"> </w:t>
      </w:r>
      <w:r w:rsidRPr="00225F75">
        <w:rPr>
          <w:rFonts w:cstheme="minorHAnsi"/>
          <w:sz w:val="24"/>
          <w:szCs w:val="24"/>
        </w:rPr>
        <w:t>import</w:t>
      </w:r>
      <w:r w:rsidR="00A474DB">
        <w:rPr>
          <w:rFonts w:cstheme="minorHAnsi"/>
          <w:sz w:val="24"/>
          <w:szCs w:val="24"/>
        </w:rPr>
        <w:t>s</w:t>
      </w:r>
      <w:r w:rsidRPr="00225F75">
        <w:rPr>
          <w:rFonts w:cstheme="minorHAnsi"/>
          <w:sz w:val="24"/>
          <w:szCs w:val="24"/>
        </w:rPr>
        <w:t>. The value of trade between the two states in 2020 totalled USD 725.9 million,</w:t>
      </w:r>
      <w:r w:rsidR="00EB0563">
        <w:rPr>
          <w:rFonts w:cstheme="minorHAnsi"/>
          <w:sz w:val="24"/>
          <w:szCs w:val="24"/>
        </w:rPr>
        <w:t xml:space="preserve"> </w:t>
      </w:r>
      <w:r w:rsidRPr="00225F75">
        <w:rPr>
          <w:rFonts w:cstheme="minorHAnsi"/>
          <w:sz w:val="24"/>
          <w:szCs w:val="24"/>
        </w:rPr>
        <w:t xml:space="preserve">while USD 615.7 million </w:t>
      </w:r>
      <w:r w:rsidR="00FC79A2">
        <w:rPr>
          <w:rFonts w:cstheme="minorHAnsi"/>
          <w:sz w:val="24"/>
          <w:szCs w:val="24"/>
        </w:rPr>
        <w:t>of</w:t>
      </w:r>
      <w:r w:rsidR="00FC79A2" w:rsidRPr="00225F75">
        <w:rPr>
          <w:rFonts w:cstheme="minorHAnsi"/>
          <w:sz w:val="24"/>
          <w:szCs w:val="24"/>
        </w:rPr>
        <w:t xml:space="preserve"> </w:t>
      </w:r>
      <w:r w:rsidRPr="00225F75">
        <w:rPr>
          <w:rFonts w:cstheme="minorHAnsi"/>
          <w:sz w:val="24"/>
          <w:szCs w:val="24"/>
        </w:rPr>
        <w:t xml:space="preserve">that amount was the </w:t>
      </w:r>
      <w:r w:rsidR="00FC79A2">
        <w:rPr>
          <w:rFonts w:cstheme="minorHAnsi"/>
          <w:sz w:val="24"/>
          <w:szCs w:val="24"/>
        </w:rPr>
        <w:t>value</w:t>
      </w:r>
      <w:r w:rsidR="00FC79A2" w:rsidRPr="00225F75">
        <w:rPr>
          <w:rFonts w:cstheme="minorHAnsi"/>
          <w:sz w:val="24"/>
          <w:szCs w:val="24"/>
        </w:rPr>
        <w:t xml:space="preserve"> </w:t>
      </w:r>
      <w:r w:rsidRPr="00225F75">
        <w:rPr>
          <w:rFonts w:cstheme="minorHAnsi"/>
          <w:sz w:val="24"/>
          <w:szCs w:val="24"/>
        </w:rPr>
        <w:t>of Polish export</w:t>
      </w:r>
      <w:r w:rsidR="00FC79A2">
        <w:rPr>
          <w:rFonts w:cstheme="minorHAnsi"/>
          <w:sz w:val="24"/>
          <w:szCs w:val="24"/>
        </w:rPr>
        <w:t>s</w:t>
      </w:r>
      <w:r w:rsidRPr="00225F75">
        <w:rPr>
          <w:rFonts w:cstheme="minorHAnsi"/>
          <w:sz w:val="24"/>
          <w:szCs w:val="24"/>
        </w:rPr>
        <w:t xml:space="preserve"> to </w:t>
      </w:r>
      <w:r w:rsidR="00017D95">
        <w:rPr>
          <w:rFonts w:cstheme="minorHAnsi"/>
          <w:sz w:val="24"/>
          <w:szCs w:val="24"/>
        </w:rPr>
        <w:t xml:space="preserve">the </w:t>
      </w:r>
      <w:r w:rsidRPr="00225F75">
        <w:rPr>
          <w:rFonts w:cstheme="minorHAnsi"/>
          <w:sz w:val="24"/>
          <w:szCs w:val="24"/>
        </w:rPr>
        <w:t>UAE. The majority of</w:t>
      </w:r>
      <w:r w:rsidR="00FC79A2">
        <w:rPr>
          <w:rFonts w:cstheme="minorHAnsi"/>
          <w:sz w:val="24"/>
          <w:szCs w:val="24"/>
        </w:rPr>
        <w:t xml:space="preserve"> the</w:t>
      </w:r>
      <w:r w:rsidRPr="00225F75">
        <w:rPr>
          <w:rFonts w:cstheme="minorHAnsi"/>
          <w:sz w:val="24"/>
          <w:szCs w:val="24"/>
        </w:rPr>
        <w:t xml:space="preserve"> export</w:t>
      </w:r>
      <w:r w:rsidR="00FC79A2">
        <w:rPr>
          <w:rFonts w:cstheme="minorHAnsi"/>
          <w:sz w:val="24"/>
          <w:szCs w:val="24"/>
        </w:rPr>
        <w:t>s</w:t>
      </w:r>
      <w:r w:rsidRPr="00225F75">
        <w:rPr>
          <w:rFonts w:cstheme="minorHAnsi"/>
          <w:sz w:val="24"/>
          <w:szCs w:val="24"/>
        </w:rPr>
        <w:t xml:space="preserve"> go to Saudi Arabia, the United Arab Emirates, and Algeria. The authors of the report interviewed companies operating on local markets, such as Biogen, Comarch and INGLOT, that shared their experiences on business operations in the Middle East. The report concludes that the potential for collaboration is high and modern technologies, creative ideas, and trusted partners in the region are particularly in demand. </w:t>
      </w:r>
      <w:r w:rsidR="00A25986">
        <w:rPr>
          <w:rFonts w:cstheme="minorHAnsi"/>
          <w:sz w:val="24"/>
          <w:szCs w:val="24"/>
        </w:rPr>
        <w:t xml:space="preserve">View </w:t>
      </w:r>
      <w:r w:rsidRPr="00225F75">
        <w:rPr>
          <w:rFonts w:cstheme="minorHAnsi"/>
          <w:sz w:val="24"/>
          <w:szCs w:val="24"/>
        </w:rPr>
        <w:t>the report</w:t>
      </w:r>
      <w:r w:rsidR="00A25986">
        <w:rPr>
          <w:rFonts w:cstheme="minorHAnsi"/>
          <w:sz w:val="24"/>
          <w:szCs w:val="24"/>
        </w:rPr>
        <w:t xml:space="preserve"> here</w:t>
      </w:r>
      <w:r w:rsidRPr="00225F75">
        <w:rPr>
          <w:rFonts w:cstheme="minorHAnsi"/>
          <w:sz w:val="24"/>
          <w:szCs w:val="24"/>
        </w:rPr>
        <w:t xml:space="preserve">: </w:t>
      </w:r>
      <w:hyperlink r:id="rId9" w:history="1">
        <w:r w:rsidRPr="00225F75">
          <w:rPr>
            <w:rStyle w:val="Hipercze"/>
          </w:rPr>
          <w:t>https://ssl-www.sgh.waw.pl/pl/Strony/news.aspx?NewsID=a2d05283-9f5c-476f-a4eb-3f774ec16135&amp;ListID=e9d24fee-3073-4f61-a014-52ca7e07aff8</w:t>
        </w:r>
      </w:hyperlink>
    </w:p>
    <w:p w14:paraId="13EF21B1" w14:textId="57EC4A2F" w:rsidR="00EC63E9" w:rsidRDefault="00EC63E9" w:rsidP="006126FC">
      <w:pPr>
        <w:spacing w:after="0"/>
        <w:jc w:val="both"/>
        <w:rPr>
          <w:rStyle w:val="Hipercze"/>
        </w:rPr>
      </w:pPr>
    </w:p>
    <w:p w14:paraId="1EE6C079" w14:textId="77777777" w:rsidR="00EC63E9" w:rsidRPr="00225F75" w:rsidRDefault="00EC63E9" w:rsidP="006126FC">
      <w:pPr>
        <w:spacing w:after="0"/>
        <w:jc w:val="both"/>
      </w:pPr>
    </w:p>
    <w:p w14:paraId="6CBE8159" w14:textId="77777777" w:rsidR="00D945BA" w:rsidRPr="00225F75" w:rsidRDefault="00D945BA" w:rsidP="00BE3D95">
      <w:pPr>
        <w:spacing w:after="0"/>
        <w:jc w:val="both"/>
        <w:rPr>
          <w:rFonts w:cstheme="minorHAnsi"/>
          <w:sz w:val="24"/>
          <w:szCs w:val="24"/>
        </w:rPr>
      </w:pPr>
    </w:p>
    <w:p w14:paraId="77E44C66" w14:textId="77777777" w:rsidR="0046568E" w:rsidRDefault="0046568E">
      <w:pPr>
        <w:rPr>
          <w:rFonts w:cstheme="minorHAnsi"/>
          <w:b/>
          <w:bCs/>
          <w:color w:val="C00000"/>
          <w:sz w:val="28"/>
          <w:szCs w:val="28"/>
        </w:rPr>
      </w:pPr>
      <w:r>
        <w:rPr>
          <w:rFonts w:cstheme="minorHAnsi"/>
          <w:b/>
          <w:bCs/>
          <w:color w:val="C00000"/>
          <w:sz w:val="28"/>
          <w:szCs w:val="28"/>
        </w:rPr>
        <w:br w:type="page"/>
      </w:r>
    </w:p>
    <w:p w14:paraId="40BF2A3C" w14:textId="20C9C702" w:rsidR="00682B8B" w:rsidRPr="00225F75" w:rsidRDefault="00472602" w:rsidP="00BE3D95">
      <w:pPr>
        <w:spacing w:after="0"/>
        <w:jc w:val="both"/>
        <w:rPr>
          <w:rFonts w:cstheme="minorHAnsi"/>
          <w:b/>
          <w:color w:val="C00000"/>
          <w:sz w:val="28"/>
          <w:szCs w:val="28"/>
        </w:rPr>
      </w:pPr>
      <w:r w:rsidRPr="00225F75">
        <w:rPr>
          <w:rFonts w:cstheme="minorHAnsi"/>
          <w:b/>
          <w:bCs/>
          <w:color w:val="C00000"/>
          <w:sz w:val="28"/>
          <w:szCs w:val="28"/>
        </w:rPr>
        <w:lastRenderedPageBreak/>
        <w:t>Signing bilateral agreements during a plenary and treaty session</w:t>
      </w:r>
    </w:p>
    <w:p w14:paraId="20862F46" w14:textId="77777777" w:rsidR="00CE60F7" w:rsidRPr="00225F75" w:rsidRDefault="00CE60F7" w:rsidP="00BE3D95">
      <w:pPr>
        <w:spacing w:after="0"/>
        <w:jc w:val="both"/>
        <w:rPr>
          <w:rFonts w:cstheme="minorHAnsi"/>
          <w:sz w:val="24"/>
          <w:szCs w:val="24"/>
        </w:rPr>
      </w:pPr>
    </w:p>
    <w:p w14:paraId="736B4023" w14:textId="168F7631" w:rsidR="00B828FC" w:rsidRPr="00225F75" w:rsidRDefault="00677FF3" w:rsidP="001A2455">
      <w:pPr>
        <w:spacing w:after="0"/>
        <w:jc w:val="both"/>
        <w:rPr>
          <w:rFonts w:cstheme="minorHAnsi"/>
          <w:sz w:val="24"/>
          <w:szCs w:val="24"/>
        </w:rPr>
      </w:pPr>
      <w:r w:rsidRPr="00225F75">
        <w:rPr>
          <w:rFonts w:cstheme="minorHAnsi"/>
          <w:sz w:val="24"/>
          <w:szCs w:val="24"/>
        </w:rPr>
        <w:t xml:space="preserve">Three agreements were signed during the plenary and treaty session between the institutions from Poland and the United Arab Emirates. The first MOU was concluded between Grzegorz </w:t>
      </w:r>
      <w:proofErr w:type="spellStart"/>
      <w:r w:rsidRPr="00225F75">
        <w:rPr>
          <w:rFonts w:cstheme="minorHAnsi"/>
          <w:sz w:val="24"/>
          <w:szCs w:val="24"/>
        </w:rPr>
        <w:t>Słomkowski</w:t>
      </w:r>
      <w:proofErr w:type="spellEnd"/>
      <w:r w:rsidRPr="00225F75">
        <w:rPr>
          <w:rFonts w:cstheme="minorHAnsi"/>
          <w:sz w:val="24"/>
          <w:szCs w:val="24"/>
        </w:rPr>
        <w:t xml:space="preserve">, </w:t>
      </w:r>
      <w:r w:rsidR="00A233EB">
        <w:rPr>
          <w:rFonts w:cstheme="minorHAnsi"/>
          <w:sz w:val="24"/>
          <w:szCs w:val="24"/>
        </w:rPr>
        <w:t>v</w:t>
      </w:r>
      <w:r w:rsidRPr="00225F75">
        <w:rPr>
          <w:rFonts w:cstheme="minorHAnsi"/>
          <w:sz w:val="24"/>
          <w:szCs w:val="24"/>
        </w:rPr>
        <w:t xml:space="preserve">ice president of the Polish Investment and Trade Agency, and Ahmed Bin </w:t>
      </w:r>
      <w:proofErr w:type="spellStart"/>
      <w:r w:rsidRPr="00225F75">
        <w:rPr>
          <w:rFonts w:cstheme="minorHAnsi"/>
          <w:sz w:val="24"/>
          <w:szCs w:val="24"/>
        </w:rPr>
        <w:t>Sulay</w:t>
      </w:r>
      <w:proofErr w:type="spellEnd"/>
      <w:r w:rsidRPr="00225F75">
        <w:rPr>
          <w:rFonts w:cstheme="minorHAnsi"/>
          <w:sz w:val="24"/>
          <w:szCs w:val="24"/>
        </w:rPr>
        <w:t xml:space="preserve">, </w:t>
      </w:r>
      <w:r w:rsidR="00A233EB">
        <w:rPr>
          <w:rFonts w:cstheme="minorHAnsi"/>
          <w:sz w:val="24"/>
          <w:szCs w:val="24"/>
        </w:rPr>
        <w:t>p</w:t>
      </w:r>
      <w:r w:rsidRPr="00225F75">
        <w:rPr>
          <w:rFonts w:cstheme="minorHAnsi"/>
          <w:sz w:val="24"/>
          <w:szCs w:val="24"/>
        </w:rPr>
        <w:t xml:space="preserve">resident of DMCC. DMCC is a dedicated global </w:t>
      </w:r>
      <w:r w:rsidR="004E62A8" w:rsidRPr="00225F75">
        <w:rPr>
          <w:rFonts w:cstheme="minorHAnsi"/>
          <w:sz w:val="24"/>
          <w:szCs w:val="24"/>
        </w:rPr>
        <w:t>centre</w:t>
      </w:r>
      <w:r w:rsidRPr="00225F75">
        <w:rPr>
          <w:rFonts w:cstheme="minorHAnsi"/>
          <w:sz w:val="24"/>
          <w:szCs w:val="24"/>
        </w:rPr>
        <w:t xml:space="preserve"> for over 19,000 companies from a number of sectors and industries </w:t>
      </w:r>
      <w:r w:rsidR="00E91AE6">
        <w:rPr>
          <w:rFonts w:cstheme="minorHAnsi"/>
          <w:sz w:val="24"/>
          <w:szCs w:val="24"/>
        </w:rPr>
        <w:t>–</w:t>
      </w:r>
      <w:r w:rsidRPr="00225F75">
        <w:rPr>
          <w:rFonts w:cstheme="minorHAnsi"/>
          <w:sz w:val="24"/>
          <w:szCs w:val="24"/>
        </w:rPr>
        <w:t xml:space="preserve"> from agriculture, energy and financial services, to diamonds, gold and base metals. It is classified as </w:t>
      </w:r>
      <w:bookmarkStart w:id="8" w:name="_Hlk90390038"/>
      <w:r w:rsidR="00A233EB">
        <w:rPr>
          <w:rFonts w:cstheme="minorHAnsi"/>
          <w:sz w:val="24"/>
          <w:szCs w:val="24"/>
        </w:rPr>
        <w:t xml:space="preserve">the </w:t>
      </w:r>
      <w:r w:rsidRPr="00225F75">
        <w:rPr>
          <w:rFonts w:cstheme="minorHAnsi"/>
          <w:sz w:val="24"/>
          <w:szCs w:val="24"/>
        </w:rPr>
        <w:t>no. 1 Free Zone in the world</w:t>
      </w:r>
      <w:bookmarkEnd w:id="8"/>
      <w:r w:rsidRPr="00225F75">
        <w:rPr>
          <w:rFonts w:cstheme="minorHAnsi"/>
          <w:sz w:val="24"/>
          <w:szCs w:val="24"/>
        </w:rPr>
        <w:t>. The memorandum will help Polish companies establish trade relations directly with Dubai,</w:t>
      </w:r>
      <w:r w:rsidR="001503EE">
        <w:rPr>
          <w:rFonts w:cstheme="minorHAnsi"/>
          <w:sz w:val="24"/>
          <w:szCs w:val="24"/>
        </w:rPr>
        <w:t xml:space="preserve"> the</w:t>
      </w:r>
      <w:r w:rsidRPr="00225F75">
        <w:rPr>
          <w:rFonts w:cstheme="minorHAnsi"/>
          <w:sz w:val="24"/>
          <w:szCs w:val="24"/>
        </w:rPr>
        <w:t xml:space="preserve"> UAE and key global markets</w:t>
      </w:r>
      <w:r w:rsidR="003C3A26">
        <w:rPr>
          <w:rFonts w:cstheme="minorHAnsi"/>
          <w:sz w:val="24"/>
          <w:szCs w:val="24"/>
        </w:rPr>
        <w:t xml:space="preserve"> more easily</w:t>
      </w:r>
      <w:r w:rsidRPr="00225F75">
        <w:rPr>
          <w:rFonts w:cstheme="minorHAnsi"/>
          <w:sz w:val="24"/>
          <w:szCs w:val="24"/>
        </w:rPr>
        <w:t xml:space="preserve">. </w:t>
      </w:r>
    </w:p>
    <w:p w14:paraId="2ADB3E2E" w14:textId="74887553" w:rsidR="0034467F" w:rsidRPr="00225F75" w:rsidRDefault="0034467F" w:rsidP="00BE3D95">
      <w:pPr>
        <w:spacing w:after="0"/>
        <w:jc w:val="both"/>
        <w:rPr>
          <w:rFonts w:cstheme="minorHAnsi"/>
          <w:sz w:val="24"/>
          <w:szCs w:val="24"/>
        </w:rPr>
      </w:pPr>
      <w:r w:rsidRPr="00225F75">
        <w:rPr>
          <w:rFonts w:cstheme="minorHAnsi"/>
          <w:sz w:val="24"/>
          <w:szCs w:val="24"/>
        </w:rPr>
        <w:t xml:space="preserve"> </w:t>
      </w:r>
    </w:p>
    <w:p w14:paraId="6070255A" w14:textId="72F4E977" w:rsidR="00334519" w:rsidRPr="00225F75" w:rsidRDefault="00703422" w:rsidP="00BE3D95">
      <w:pPr>
        <w:spacing w:after="0"/>
        <w:jc w:val="both"/>
        <w:rPr>
          <w:rFonts w:cstheme="minorHAnsi"/>
          <w:sz w:val="24"/>
          <w:szCs w:val="24"/>
        </w:rPr>
      </w:pPr>
      <w:r w:rsidRPr="00225F75">
        <w:rPr>
          <w:rFonts w:cstheme="minorHAnsi"/>
          <w:sz w:val="24"/>
          <w:szCs w:val="24"/>
        </w:rPr>
        <w:t xml:space="preserve">The second agreement was concluded between export credit insurers from Poland and the United Arab Emirates. The documents were signed by </w:t>
      </w:r>
      <w:proofErr w:type="spellStart"/>
      <w:r w:rsidRPr="00225F75">
        <w:rPr>
          <w:rFonts w:cstheme="minorHAnsi"/>
          <w:sz w:val="24"/>
          <w:szCs w:val="24"/>
        </w:rPr>
        <w:t>Janusz</w:t>
      </w:r>
      <w:proofErr w:type="spellEnd"/>
      <w:r w:rsidRPr="00225F75">
        <w:rPr>
          <w:rFonts w:cstheme="minorHAnsi"/>
          <w:sz w:val="24"/>
          <w:szCs w:val="24"/>
        </w:rPr>
        <w:t xml:space="preserve"> </w:t>
      </w:r>
      <w:proofErr w:type="spellStart"/>
      <w:r w:rsidRPr="00225F75">
        <w:rPr>
          <w:rFonts w:cstheme="minorHAnsi"/>
          <w:sz w:val="24"/>
          <w:szCs w:val="24"/>
        </w:rPr>
        <w:t>Władyczak</w:t>
      </w:r>
      <w:proofErr w:type="spellEnd"/>
      <w:r w:rsidRPr="00225F75">
        <w:rPr>
          <w:rFonts w:cstheme="minorHAnsi"/>
          <w:sz w:val="24"/>
          <w:szCs w:val="24"/>
        </w:rPr>
        <w:t xml:space="preserve">, </w:t>
      </w:r>
      <w:r w:rsidR="000D40F5">
        <w:rPr>
          <w:rFonts w:cstheme="minorHAnsi"/>
          <w:sz w:val="24"/>
          <w:szCs w:val="24"/>
        </w:rPr>
        <w:t>p</w:t>
      </w:r>
      <w:r w:rsidRPr="00225F75">
        <w:rPr>
          <w:rFonts w:cstheme="minorHAnsi"/>
          <w:sz w:val="24"/>
          <w:szCs w:val="24"/>
        </w:rPr>
        <w:t xml:space="preserve">resident of Export Credit Insurance Corporation (KUKE) and Massimo </w:t>
      </w:r>
      <w:proofErr w:type="spellStart"/>
      <w:r w:rsidRPr="00225F75">
        <w:rPr>
          <w:rFonts w:cstheme="minorHAnsi"/>
          <w:sz w:val="24"/>
          <w:szCs w:val="24"/>
        </w:rPr>
        <w:t>Falcioni</w:t>
      </w:r>
      <w:proofErr w:type="spellEnd"/>
      <w:r w:rsidRPr="00225F75">
        <w:rPr>
          <w:rFonts w:cstheme="minorHAnsi"/>
          <w:sz w:val="24"/>
          <w:szCs w:val="24"/>
        </w:rPr>
        <w:t xml:space="preserve">, </w:t>
      </w:r>
      <w:r w:rsidR="000D40F5">
        <w:rPr>
          <w:rFonts w:cstheme="minorHAnsi"/>
          <w:sz w:val="24"/>
          <w:szCs w:val="24"/>
        </w:rPr>
        <w:t>p</w:t>
      </w:r>
      <w:r w:rsidRPr="00225F75">
        <w:rPr>
          <w:rFonts w:cstheme="minorHAnsi"/>
          <w:sz w:val="24"/>
          <w:szCs w:val="24"/>
        </w:rPr>
        <w:t xml:space="preserve">resident of Etihad Credit Insurance. Collaboration </w:t>
      </w:r>
      <w:r w:rsidR="000D40F5">
        <w:rPr>
          <w:rFonts w:cstheme="minorHAnsi"/>
          <w:sz w:val="24"/>
          <w:szCs w:val="24"/>
        </w:rPr>
        <w:t>between</w:t>
      </w:r>
      <w:r w:rsidR="000D40F5" w:rsidRPr="00225F75">
        <w:rPr>
          <w:rFonts w:cstheme="minorHAnsi"/>
          <w:sz w:val="24"/>
          <w:szCs w:val="24"/>
        </w:rPr>
        <w:t xml:space="preserve"> </w:t>
      </w:r>
      <w:r w:rsidRPr="00225F75">
        <w:rPr>
          <w:rFonts w:cstheme="minorHAnsi"/>
          <w:sz w:val="24"/>
          <w:szCs w:val="24"/>
        </w:rPr>
        <w:t>KUKE and ECI will provide support to companies looking for export opportunities to the partner markets.</w:t>
      </w:r>
    </w:p>
    <w:p w14:paraId="1C6B86B9" w14:textId="77777777" w:rsidR="0075495C" w:rsidRPr="00225F75" w:rsidRDefault="0075495C" w:rsidP="00BE3D95">
      <w:pPr>
        <w:spacing w:after="0"/>
        <w:jc w:val="both"/>
        <w:rPr>
          <w:rFonts w:cstheme="minorHAnsi"/>
          <w:sz w:val="24"/>
          <w:szCs w:val="24"/>
        </w:rPr>
      </w:pPr>
    </w:p>
    <w:p w14:paraId="17E7FC0E" w14:textId="273732D6" w:rsidR="00334519" w:rsidRPr="00225F75" w:rsidRDefault="00CD675F" w:rsidP="0075495C">
      <w:pPr>
        <w:spacing w:after="0"/>
        <w:jc w:val="both"/>
        <w:rPr>
          <w:rFonts w:cstheme="minorHAnsi"/>
          <w:sz w:val="24"/>
          <w:szCs w:val="24"/>
        </w:rPr>
      </w:pPr>
      <w:r w:rsidRPr="00225F75">
        <w:rPr>
          <w:rFonts w:cstheme="minorHAnsi"/>
          <w:sz w:val="24"/>
          <w:szCs w:val="24"/>
        </w:rPr>
        <w:t xml:space="preserve">At the session, </w:t>
      </w:r>
      <w:r w:rsidR="00332DFF">
        <w:rPr>
          <w:rFonts w:cstheme="minorHAnsi"/>
          <w:sz w:val="24"/>
          <w:szCs w:val="24"/>
        </w:rPr>
        <w:t>a</w:t>
      </w:r>
      <w:r w:rsidR="00332DFF" w:rsidRPr="00225F75">
        <w:rPr>
          <w:rFonts w:cstheme="minorHAnsi"/>
          <w:sz w:val="24"/>
          <w:szCs w:val="24"/>
        </w:rPr>
        <w:t xml:space="preserve"> </w:t>
      </w:r>
      <w:r w:rsidRPr="00225F75">
        <w:rPr>
          <w:rFonts w:cstheme="minorHAnsi"/>
          <w:sz w:val="24"/>
          <w:szCs w:val="24"/>
        </w:rPr>
        <w:t xml:space="preserve">memorandum of understanding was </w:t>
      </w:r>
      <w:r w:rsidR="00332DFF" w:rsidRPr="00225F75">
        <w:rPr>
          <w:rFonts w:cstheme="minorHAnsi"/>
          <w:sz w:val="24"/>
          <w:szCs w:val="24"/>
        </w:rPr>
        <w:t xml:space="preserve">also </w:t>
      </w:r>
      <w:r w:rsidRPr="00225F75">
        <w:rPr>
          <w:rFonts w:cstheme="minorHAnsi"/>
          <w:sz w:val="24"/>
          <w:szCs w:val="24"/>
        </w:rPr>
        <w:t xml:space="preserve">concluded between the Polish Chamber of Commerce (KIG) and the UAE Federation of the Chambers of Commerce and Industry. </w:t>
      </w:r>
      <w:r w:rsidR="00332DFF">
        <w:rPr>
          <w:rFonts w:cstheme="minorHAnsi"/>
          <w:sz w:val="24"/>
          <w:szCs w:val="24"/>
        </w:rPr>
        <w:t>This</w:t>
      </w:r>
      <w:r w:rsidRPr="00225F75">
        <w:rPr>
          <w:rFonts w:cstheme="minorHAnsi"/>
          <w:sz w:val="24"/>
          <w:szCs w:val="24"/>
        </w:rPr>
        <w:t xml:space="preserve"> renews and provides additional details </w:t>
      </w:r>
      <w:r w:rsidR="00BC4975">
        <w:rPr>
          <w:rFonts w:cstheme="minorHAnsi"/>
          <w:sz w:val="24"/>
          <w:szCs w:val="24"/>
        </w:rPr>
        <w:t xml:space="preserve">in relation </w:t>
      </w:r>
      <w:r w:rsidRPr="00225F75">
        <w:rPr>
          <w:rFonts w:cstheme="minorHAnsi"/>
          <w:sz w:val="24"/>
          <w:szCs w:val="24"/>
        </w:rPr>
        <w:t xml:space="preserve">to the earlier agreement of 2009. The parties </w:t>
      </w:r>
      <w:r w:rsidR="00BC4975" w:rsidRPr="00225F75">
        <w:rPr>
          <w:rFonts w:cstheme="minorHAnsi"/>
          <w:sz w:val="24"/>
          <w:szCs w:val="24"/>
        </w:rPr>
        <w:t xml:space="preserve">also </w:t>
      </w:r>
      <w:r w:rsidRPr="00225F75">
        <w:rPr>
          <w:rFonts w:cstheme="minorHAnsi"/>
          <w:sz w:val="24"/>
          <w:szCs w:val="24"/>
        </w:rPr>
        <w:t>signed an annex to the agreement that established the Emirate</w:t>
      </w:r>
      <w:r w:rsidR="00E73517">
        <w:rPr>
          <w:rFonts w:cstheme="minorHAnsi"/>
          <w:sz w:val="24"/>
          <w:szCs w:val="24"/>
        </w:rPr>
        <w:t>–</w:t>
      </w:r>
      <w:r w:rsidRPr="00225F75">
        <w:rPr>
          <w:rFonts w:cstheme="minorHAnsi"/>
          <w:sz w:val="24"/>
          <w:szCs w:val="24"/>
        </w:rPr>
        <w:t>Polish Business Council</w:t>
      </w:r>
      <w:r w:rsidR="00BE6424">
        <w:rPr>
          <w:rFonts w:cstheme="minorHAnsi"/>
          <w:sz w:val="24"/>
          <w:szCs w:val="24"/>
        </w:rPr>
        <w:t>, which</w:t>
      </w:r>
      <w:r w:rsidRPr="00225F75">
        <w:rPr>
          <w:rFonts w:cstheme="minorHAnsi"/>
          <w:sz w:val="24"/>
          <w:szCs w:val="24"/>
        </w:rPr>
        <w:t xml:space="preserve"> marked the beginning of </w:t>
      </w:r>
      <w:r w:rsidR="00BE6424">
        <w:rPr>
          <w:rFonts w:cstheme="minorHAnsi"/>
          <w:sz w:val="24"/>
          <w:szCs w:val="24"/>
        </w:rPr>
        <w:t>the</w:t>
      </w:r>
      <w:r w:rsidR="00BE6424" w:rsidRPr="00225F75">
        <w:rPr>
          <w:rFonts w:cstheme="minorHAnsi"/>
          <w:sz w:val="24"/>
          <w:szCs w:val="24"/>
        </w:rPr>
        <w:t xml:space="preserve"> </w:t>
      </w:r>
      <w:r w:rsidRPr="00225F75">
        <w:rPr>
          <w:rFonts w:cstheme="minorHAnsi"/>
          <w:sz w:val="24"/>
          <w:szCs w:val="24"/>
        </w:rPr>
        <w:t xml:space="preserve">official formation of the council’s structure and </w:t>
      </w:r>
      <w:r w:rsidR="00BE6424">
        <w:rPr>
          <w:rFonts w:cstheme="minorHAnsi"/>
          <w:sz w:val="24"/>
          <w:szCs w:val="24"/>
        </w:rPr>
        <w:t xml:space="preserve">the </w:t>
      </w:r>
      <w:r w:rsidRPr="00225F75">
        <w:rPr>
          <w:rFonts w:cstheme="minorHAnsi"/>
          <w:sz w:val="24"/>
          <w:szCs w:val="24"/>
        </w:rPr>
        <w:t xml:space="preserve">appointing </w:t>
      </w:r>
      <w:r w:rsidR="00443AC4">
        <w:rPr>
          <w:rFonts w:cstheme="minorHAnsi"/>
          <w:sz w:val="24"/>
          <w:szCs w:val="24"/>
        </w:rPr>
        <w:t xml:space="preserve">of </w:t>
      </w:r>
      <w:r w:rsidRPr="00225F75">
        <w:rPr>
          <w:rFonts w:cstheme="minorHAnsi"/>
          <w:sz w:val="24"/>
          <w:szCs w:val="24"/>
        </w:rPr>
        <w:t xml:space="preserve">members by Poland and </w:t>
      </w:r>
      <w:r w:rsidR="001503EE">
        <w:rPr>
          <w:rFonts w:cstheme="minorHAnsi"/>
          <w:sz w:val="24"/>
          <w:szCs w:val="24"/>
        </w:rPr>
        <w:t xml:space="preserve">the </w:t>
      </w:r>
      <w:r w:rsidRPr="00225F75">
        <w:rPr>
          <w:rFonts w:cstheme="minorHAnsi"/>
          <w:sz w:val="24"/>
          <w:szCs w:val="24"/>
        </w:rPr>
        <w:t>U</w:t>
      </w:r>
      <w:r w:rsidR="00597879" w:rsidRPr="00225F75">
        <w:rPr>
          <w:rFonts w:cstheme="minorHAnsi"/>
          <w:sz w:val="24"/>
          <w:szCs w:val="24"/>
        </w:rPr>
        <w:t>AE</w:t>
      </w:r>
      <w:r w:rsidRPr="00225F75">
        <w:rPr>
          <w:rFonts w:cstheme="minorHAnsi"/>
          <w:sz w:val="24"/>
          <w:szCs w:val="24"/>
        </w:rPr>
        <w:t>. Both the Federation and KIG see the council as an important tool to activate bilateral contacts and business relations between Poland and the United Arab Emirates.</w:t>
      </w:r>
    </w:p>
    <w:p w14:paraId="08060A3A" w14:textId="77777777" w:rsidR="00EB533E" w:rsidRPr="00225F75" w:rsidRDefault="00EB533E" w:rsidP="0075495C">
      <w:pPr>
        <w:spacing w:after="0"/>
        <w:jc w:val="both"/>
        <w:rPr>
          <w:rFonts w:cstheme="minorHAnsi"/>
          <w:sz w:val="24"/>
          <w:szCs w:val="24"/>
        </w:rPr>
      </w:pPr>
    </w:p>
    <w:p w14:paraId="63354A76" w14:textId="7A2295EB" w:rsidR="00B94673" w:rsidRPr="00225F75" w:rsidRDefault="00EC63E9" w:rsidP="00563709">
      <w:pPr>
        <w:jc w:val="both"/>
        <w:rPr>
          <w:rFonts w:cstheme="minorHAnsi"/>
          <w:b/>
          <w:color w:val="C00000"/>
          <w:sz w:val="28"/>
          <w:szCs w:val="28"/>
        </w:rPr>
      </w:pPr>
      <w:r>
        <w:rPr>
          <w:rFonts w:cstheme="minorHAnsi"/>
          <w:b/>
          <w:bCs/>
          <w:color w:val="C00000"/>
          <w:sz w:val="28"/>
          <w:szCs w:val="28"/>
        </w:rPr>
        <w:t>National</w:t>
      </w:r>
      <w:r w:rsidR="00EB533E" w:rsidRPr="00225F75">
        <w:rPr>
          <w:rFonts w:cstheme="minorHAnsi"/>
          <w:b/>
          <w:bCs/>
          <w:color w:val="C00000"/>
          <w:sz w:val="28"/>
          <w:szCs w:val="28"/>
        </w:rPr>
        <w:t xml:space="preserve"> Day</w:t>
      </w:r>
      <w:r>
        <w:rPr>
          <w:rFonts w:cstheme="minorHAnsi"/>
          <w:b/>
          <w:bCs/>
          <w:color w:val="C00000"/>
          <w:sz w:val="28"/>
          <w:szCs w:val="28"/>
        </w:rPr>
        <w:t xml:space="preserve"> of Poland at Expo 2020 Dubai </w:t>
      </w:r>
    </w:p>
    <w:p w14:paraId="6AC2FED3" w14:textId="1B01F224" w:rsidR="00EB533E" w:rsidRPr="00225F75" w:rsidRDefault="00EC63E9" w:rsidP="008D3AED">
      <w:pPr>
        <w:spacing w:after="0"/>
        <w:jc w:val="both"/>
        <w:rPr>
          <w:rFonts w:cstheme="minorHAnsi"/>
          <w:sz w:val="24"/>
          <w:szCs w:val="24"/>
        </w:rPr>
      </w:pPr>
      <w:r>
        <w:rPr>
          <w:rFonts w:cstheme="minorHAnsi"/>
          <w:sz w:val="24"/>
          <w:szCs w:val="24"/>
        </w:rPr>
        <w:t xml:space="preserve">National </w:t>
      </w:r>
      <w:r w:rsidR="00370FDC" w:rsidRPr="00225F75">
        <w:rPr>
          <w:rFonts w:cstheme="minorHAnsi"/>
          <w:sz w:val="24"/>
          <w:szCs w:val="24"/>
        </w:rPr>
        <w:t xml:space="preserve">Day </w:t>
      </w:r>
      <w:r>
        <w:rPr>
          <w:rFonts w:cstheme="minorHAnsi"/>
          <w:sz w:val="24"/>
          <w:szCs w:val="24"/>
        </w:rPr>
        <w:t xml:space="preserve">of Poland at Expo 2020 Dubai </w:t>
      </w:r>
      <w:r w:rsidR="00370FDC" w:rsidRPr="00225F75">
        <w:rPr>
          <w:rFonts w:cstheme="minorHAnsi"/>
          <w:sz w:val="24"/>
          <w:szCs w:val="24"/>
        </w:rPr>
        <w:t xml:space="preserve">was held on </w:t>
      </w:r>
      <w:r w:rsidR="00076C18" w:rsidRPr="00225F75">
        <w:rPr>
          <w:rFonts w:cstheme="minorHAnsi"/>
          <w:sz w:val="24"/>
          <w:szCs w:val="24"/>
        </w:rPr>
        <w:t>7</w:t>
      </w:r>
      <w:r w:rsidR="00370FDC" w:rsidRPr="00225F75">
        <w:rPr>
          <w:rFonts w:cstheme="minorHAnsi"/>
          <w:sz w:val="24"/>
          <w:szCs w:val="24"/>
        </w:rPr>
        <w:t xml:space="preserve"> </w:t>
      </w:r>
      <w:r w:rsidR="00076C18" w:rsidRPr="00225F75">
        <w:rPr>
          <w:rFonts w:cstheme="minorHAnsi"/>
          <w:sz w:val="24"/>
          <w:szCs w:val="24"/>
        </w:rPr>
        <w:t>December</w:t>
      </w:r>
      <w:r w:rsidR="00370FDC" w:rsidRPr="00225F75">
        <w:rPr>
          <w:rFonts w:cstheme="minorHAnsi"/>
          <w:sz w:val="24"/>
          <w:szCs w:val="24"/>
        </w:rPr>
        <w:t xml:space="preserve"> 2021. On that day, the eyes of</w:t>
      </w:r>
      <w:r w:rsidR="00973794">
        <w:rPr>
          <w:rFonts w:cstheme="minorHAnsi"/>
          <w:sz w:val="24"/>
          <w:szCs w:val="24"/>
        </w:rPr>
        <w:t xml:space="preserve"> the</w:t>
      </w:r>
      <w:r w:rsidR="00370FDC" w:rsidRPr="00225F75">
        <w:rPr>
          <w:rFonts w:cstheme="minorHAnsi"/>
          <w:sz w:val="24"/>
          <w:szCs w:val="24"/>
        </w:rPr>
        <w:t xml:space="preserve"> Expo 2020 Dubai visitors turned to the Pol</w:t>
      </w:r>
      <w:r w:rsidR="009045A9">
        <w:rPr>
          <w:rFonts w:cstheme="minorHAnsi"/>
          <w:sz w:val="24"/>
          <w:szCs w:val="24"/>
        </w:rPr>
        <w:t>and</w:t>
      </w:r>
      <w:r w:rsidR="00370FDC" w:rsidRPr="00225F75">
        <w:rPr>
          <w:rFonts w:cstheme="minorHAnsi"/>
          <w:sz w:val="24"/>
          <w:szCs w:val="24"/>
        </w:rPr>
        <w:t xml:space="preserve"> Pavilion</w:t>
      </w:r>
      <w:r w:rsidR="00973794">
        <w:rPr>
          <w:rFonts w:cstheme="minorHAnsi"/>
          <w:sz w:val="24"/>
          <w:szCs w:val="24"/>
        </w:rPr>
        <w:t>,</w:t>
      </w:r>
      <w:r w:rsidR="00370FDC" w:rsidRPr="00225F75">
        <w:rPr>
          <w:rFonts w:cstheme="minorHAnsi"/>
          <w:sz w:val="24"/>
          <w:szCs w:val="24"/>
        </w:rPr>
        <w:t xml:space="preserve"> which hosted a number of artistic events, such as</w:t>
      </w:r>
      <w:r w:rsidR="00973794">
        <w:rPr>
          <w:rFonts w:cstheme="minorHAnsi"/>
          <w:sz w:val="24"/>
          <w:szCs w:val="24"/>
        </w:rPr>
        <w:t xml:space="preserve"> a</w:t>
      </w:r>
      <w:r w:rsidR="00370FDC" w:rsidRPr="00225F75">
        <w:rPr>
          <w:rFonts w:cstheme="minorHAnsi"/>
          <w:sz w:val="24"/>
          <w:szCs w:val="24"/>
        </w:rPr>
        <w:t xml:space="preserve"> Chopin concer</w:t>
      </w:r>
      <w:r w:rsidR="00973794">
        <w:rPr>
          <w:rFonts w:cstheme="minorHAnsi"/>
          <w:sz w:val="24"/>
          <w:szCs w:val="24"/>
        </w:rPr>
        <w:t>t</w:t>
      </w:r>
      <w:r w:rsidR="00370FDC" w:rsidRPr="00225F75">
        <w:rPr>
          <w:rFonts w:cstheme="minorHAnsi"/>
          <w:sz w:val="24"/>
          <w:szCs w:val="24"/>
        </w:rPr>
        <w:t xml:space="preserve">, </w:t>
      </w:r>
      <w:r w:rsidR="00973794">
        <w:rPr>
          <w:rFonts w:cstheme="minorHAnsi"/>
          <w:sz w:val="24"/>
          <w:szCs w:val="24"/>
        </w:rPr>
        <w:t xml:space="preserve">a </w:t>
      </w:r>
      <w:r w:rsidR="00370FDC" w:rsidRPr="00225F75">
        <w:rPr>
          <w:rFonts w:cstheme="minorHAnsi"/>
          <w:sz w:val="24"/>
          <w:szCs w:val="24"/>
        </w:rPr>
        <w:t xml:space="preserve">fashion show and dance performances. The audience also </w:t>
      </w:r>
      <w:r w:rsidR="00973794">
        <w:rPr>
          <w:rFonts w:cstheme="minorHAnsi"/>
          <w:sz w:val="24"/>
          <w:szCs w:val="24"/>
        </w:rPr>
        <w:t>took</w:t>
      </w:r>
      <w:r w:rsidR="00973794" w:rsidRPr="00225F75">
        <w:rPr>
          <w:rFonts w:cstheme="minorHAnsi"/>
          <w:sz w:val="24"/>
          <w:szCs w:val="24"/>
        </w:rPr>
        <w:t xml:space="preserve"> </w:t>
      </w:r>
      <w:r w:rsidR="00370FDC" w:rsidRPr="00225F75">
        <w:rPr>
          <w:rFonts w:cstheme="minorHAnsi"/>
          <w:sz w:val="24"/>
          <w:szCs w:val="24"/>
        </w:rPr>
        <w:t xml:space="preserve">part in a quiz </w:t>
      </w:r>
      <w:r w:rsidR="00887F2B">
        <w:rPr>
          <w:rFonts w:cstheme="minorHAnsi"/>
          <w:sz w:val="24"/>
          <w:szCs w:val="24"/>
        </w:rPr>
        <w:t>on the subject of</w:t>
      </w:r>
      <w:r w:rsidR="00887F2B" w:rsidRPr="00225F75">
        <w:rPr>
          <w:rFonts w:cstheme="minorHAnsi"/>
          <w:sz w:val="24"/>
          <w:szCs w:val="24"/>
        </w:rPr>
        <w:t xml:space="preserve"> </w:t>
      </w:r>
      <w:r w:rsidR="00370FDC" w:rsidRPr="00225F75">
        <w:rPr>
          <w:rFonts w:cstheme="minorHAnsi"/>
          <w:sz w:val="24"/>
          <w:szCs w:val="24"/>
        </w:rPr>
        <w:t>Poland. Then, the white and red parade of state officials, Pavilion staff</w:t>
      </w:r>
      <w:r w:rsidR="00887F2B">
        <w:rPr>
          <w:rFonts w:cstheme="minorHAnsi"/>
          <w:sz w:val="24"/>
          <w:szCs w:val="24"/>
        </w:rPr>
        <w:t>,</w:t>
      </w:r>
      <w:r w:rsidR="00370FDC" w:rsidRPr="00225F75">
        <w:rPr>
          <w:rFonts w:cstheme="minorHAnsi"/>
          <w:sz w:val="24"/>
          <w:szCs w:val="24"/>
        </w:rPr>
        <w:t xml:space="preserve"> and guests marched under the Al </w:t>
      </w:r>
      <w:proofErr w:type="spellStart"/>
      <w:r w:rsidR="00370FDC" w:rsidRPr="00225F75">
        <w:rPr>
          <w:rFonts w:cstheme="minorHAnsi"/>
          <w:sz w:val="24"/>
          <w:szCs w:val="24"/>
        </w:rPr>
        <w:t>Wasl</w:t>
      </w:r>
      <w:proofErr w:type="spellEnd"/>
      <w:r w:rsidR="00370FDC" w:rsidRPr="00225F75">
        <w:rPr>
          <w:rFonts w:cstheme="minorHAnsi"/>
          <w:sz w:val="24"/>
          <w:szCs w:val="24"/>
        </w:rPr>
        <w:t xml:space="preserve"> dome. The official part of the event</w:t>
      </w:r>
      <w:r w:rsidR="00887F2B">
        <w:rPr>
          <w:rFonts w:cstheme="minorHAnsi"/>
          <w:sz w:val="24"/>
          <w:szCs w:val="24"/>
        </w:rPr>
        <w:t>,</w:t>
      </w:r>
      <w:r w:rsidR="00370FDC" w:rsidRPr="00225F75">
        <w:rPr>
          <w:rFonts w:cstheme="minorHAnsi"/>
          <w:sz w:val="24"/>
          <w:szCs w:val="24"/>
        </w:rPr>
        <w:t xml:space="preserve"> held in the presence of top state officials from Poland and </w:t>
      </w:r>
      <w:r w:rsidR="00887F2B">
        <w:rPr>
          <w:rFonts w:cstheme="minorHAnsi"/>
          <w:sz w:val="24"/>
          <w:szCs w:val="24"/>
        </w:rPr>
        <w:t xml:space="preserve">the </w:t>
      </w:r>
      <w:r w:rsidR="00370FDC" w:rsidRPr="00225F75">
        <w:rPr>
          <w:rFonts w:cstheme="minorHAnsi"/>
          <w:sz w:val="24"/>
          <w:szCs w:val="24"/>
        </w:rPr>
        <w:t>United Arab Emirates</w:t>
      </w:r>
      <w:r w:rsidR="00887F2B">
        <w:rPr>
          <w:rFonts w:cstheme="minorHAnsi"/>
          <w:sz w:val="24"/>
          <w:szCs w:val="24"/>
        </w:rPr>
        <w:t>,</w:t>
      </w:r>
      <w:r w:rsidR="00370FDC" w:rsidRPr="00225F75">
        <w:rPr>
          <w:rFonts w:cstheme="minorHAnsi"/>
          <w:sz w:val="24"/>
          <w:szCs w:val="24"/>
        </w:rPr>
        <w:t xml:space="preserve"> included </w:t>
      </w:r>
      <w:r w:rsidR="00887F2B">
        <w:rPr>
          <w:rFonts w:cstheme="minorHAnsi"/>
          <w:sz w:val="24"/>
          <w:szCs w:val="24"/>
        </w:rPr>
        <w:t xml:space="preserve">a </w:t>
      </w:r>
      <w:r w:rsidR="00370FDC" w:rsidRPr="00225F75">
        <w:rPr>
          <w:rFonts w:cstheme="minorHAnsi"/>
          <w:sz w:val="24"/>
          <w:szCs w:val="24"/>
        </w:rPr>
        <w:t>ceremonial performance of the Polish national anthem and</w:t>
      </w:r>
      <w:r w:rsidR="00887F2B">
        <w:rPr>
          <w:rFonts w:cstheme="minorHAnsi"/>
          <w:sz w:val="24"/>
          <w:szCs w:val="24"/>
        </w:rPr>
        <w:t xml:space="preserve"> the</w:t>
      </w:r>
      <w:r w:rsidR="00370FDC" w:rsidRPr="00225F75">
        <w:rPr>
          <w:rFonts w:cstheme="minorHAnsi"/>
          <w:sz w:val="24"/>
          <w:szCs w:val="24"/>
        </w:rPr>
        <w:t xml:space="preserve"> raising of the Polish flag.</w:t>
      </w:r>
      <w:r w:rsidR="0068084C">
        <w:rPr>
          <w:rFonts w:cstheme="minorHAnsi"/>
          <w:sz w:val="24"/>
          <w:szCs w:val="24"/>
        </w:rPr>
        <w:t xml:space="preserve"> </w:t>
      </w:r>
      <w:r w:rsidR="00370FDC" w:rsidRPr="00225F75">
        <w:rPr>
          <w:rFonts w:cstheme="minorHAnsi"/>
          <w:sz w:val="24"/>
          <w:szCs w:val="24"/>
        </w:rPr>
        <w:t xml:space="preserve">That special day culminated </w:t>
      </w:r>
      <w:r w:rsidR="00887F2B">
        <w:rPr>
          <w:rFonts w:cstheme="minorHAnsi"/>
          <w:sz w:val="24"/>
          <w:szCs w:val="24"/>
        </w:rPr>
        <w:t>in</w:t>
      </w:r>
      <w:r w:rsidR="00887F2B" w:rsidRPr="00225F75">
        <w:rPr>
          <w:rFonts w:cstheme="minorHAnsi"/>
          <w:sz w:val="24"/>
          <w:szCs w:val="24"/>
        </w:rPr>
        <w:t xml:space="preserve"> </w:t>
      </w:r>
      <w:r w:rsidR="00370FDC" w:rsidRPr="00225F75">
        <w:rPr>
          <w:rFonts w:cstheme="minorHAnsi"/>
          <w:sz w:val="24"/>
          <w:szCs w:val="24"/>
        </w:rPr>
        <w:t>a popular Polish music</w:t>
      </w:r>
      <w:r w:rsidR="00887F2B" w:rsidRPr="00887F2B">
        <w:rPr>
          <w:rFonts w:cstheme="minorHAnsi"/>
          <w:sz w:val="24"/>
          <w:szCs w:val="24"/>
        </w:rPr>
        <w:t xml:space="preserve"> </w:t>
      </w:r>
      <w:r w:rsidR="00887F2B" w:rsidRPr="00225F75">
        <w:rPr>
          <w:rFonts w:cstheme="minorHAnsi"/>
          <w:sz w:val="24"/>
          <w:szCs w:val="24"/>
        </w:rPr>
        <w:t>concert</w:t>
      </w:r>
      <w:r w:rsidR="00370FDC" w:rsidRPr="00225F75">
        <w:rPr>
          <w:rFonts w:cstheme="minorHAnsi"/>
          <w:sz w:val="24"/>
          <w:szCs w:val="24"/>
        </w:rPr>
        <w:t xml:space="preserve">. In the evening, the Al </w:t>
      </w:r>
      <w:proofErr w:type="spellStart"/>
      <w:r w:rsidR="00370FDC" w:rsidRPr="00225F75">
        <w:rPr>
          <w:rFonts w:cstheme="minorHAnsi"/>
          <w:sz w:val="24"/>
          <w:szCs w:val="24"/>
        </w:rPr>
        <w:t>Wasl</w:t>
      </w:r>
      <w:proofErr w:type="spellEnd"/>
      <w:r w:rsidR="00370FDC" w:rsidRPr="00225F75">
        <w:rPr>
          <w:rFonts w:cstheme="minorHAnsi"/>
          <w:sz w:val="24"/>
          <w:szCs w:val="24"/>
        </w:rPr>
        <w:t xml:space="preserve"> dome was </w:t>
      </w:r>
      <w:r w:rsidR="004F5464">
        <w:rPr>
          <w:rFonts w:cstheme="minorHAnsi"/>
          <w:sz w:val="24"/>
          <w:szCs w:val="24"/>
        </w:rPr>
        <w:t>illuminated</w:t>
      </w:r>
      <w:r w:rsidR="00370FDC" w:rsidRPr="00225F75">
        <w:rPr>
          <w:rFonts w:cstheme="minorHAnsi"/>
          <w:sz w:val="24"/>
          <w:szCs w:val="24"/>
        </w:rPr>
        <w:t xml:space="preserve"> with white and red light</w:t>
      </w:r>
      <w:r w:rsidR="004F5464">
        <w:rPr>
          <w:rFonts w:cstheme="minorHAnsi"/>
          <w:sz w:val="24"/>
          <w:szCs w:val="24"/>
        </w:rPr>
        <w:t>s</w:t>
      </w:r>
      <w:r w:rsidR="00370FDC" w:rsidRPr="00225F75">
        <w:rPr>
          <w:rFonts w:cstheme="minorHAnsi"/>
          <w:sz w:val="24"/>
          <w:szCs w:val="24"/>
        </w:rPr>
        <w:t xml:space="preserve">. </w:t>
      </w:r>
      <w:r w:rsidR="009045A9">
        <w:rPr>
          <w:rFonts w:cstheme="minorHAnsi"/>
          <w:sz w:val="24"/>
          <w:szCs w:val="24"/>
        </w:rPr>
        <w:t>National</w:t>
      </w:r>
      <w:r w:rsidR="00370FDC" w:rsidRPr="00225F75">
        <w:rPr>
          <w:rFonts w:cstheme="minorHAnsi"/>
          <w:sz w:val="24"/>
          <w:szCs w:val="24"/>
        </w:rPr>
        <w:t xml:space="preserve"> Day </w:t>
      </w:r>
      <w:r w:rsidR="009045A9">
        <w:rPr>
          <w:rFonts w:cstheme="minorHAnsi"/>
          <w:sz w:val="24"/>
          <w:szCs w:val="24"/>
        </w:rPr>
        <w:t xml:space="preserve">of Poland </w:t>
      </w:r>
      <w:r w:rsidR="00370FDC" w:rsidRPr="00225F75">
        <w:rPr>
          <w:rFonts w:cstheme="minorHAnsi"/>
          <w:sz w:val="24"/>
          <w:szCs w:val="24"/>
        </w:rPr>
        <w:t>took place during the week the United Arab Emirates</w:t>
      </w:r>
      <w:r w:rsidR="00061F26" w:rsidRPr="00061F26">
        <w:rPr>
          <w:rFonts w:cstheme="minorHAnsi"/>
          <w:sz w:val="24"/>
          <w:szCs w:val="24"/>
        </w:rPr>
        <w:t xml:space="preserve"> </w:t>
      </w:r>
      <w:r w:rsidR="00061F26" w:rsidRPr="00225F75">
        <w:rPr>
          <w:rFonts w:cstheme="minorHAnsi"/>
          <w:sz w:val="24"/>
          <w:szCs w:val="24"/>
        </w:rPr>
        <w:t>celebrat</w:t>
      </w:r>
      <w:r w:rsidR="00061F26">
        <w:rPr>
          <w:rFonts w:cstheme="minorHAnsi"/>
          <w:sz w:val="24"/>
          <w:szCs w:val="24"/>
        </w:rPr>
        <w:t>ed</w:t>
      </w:r>
      <w:r w:rsidR="00061F26" w:rsidRPr="00225F75">
        <w:rPr>
          <w:rFonts w:cstheme="minorHAnsi"/>
          <w:sz w:val="24"/>
          <w:szCs w:val="24"/>
        </w:rPr>
        <w:t xml:space="preserve"> </w:t>
      </w:r>
      <w:r w:rsidR="00061F26">
        <w:rPr>
          <w:rFonts w:cstheme="minorHAnsi"/>
          <w:sz w:val="24"/>
          <w:szCs w:val="24"/>
        </w:rPr>
        <w:t>its</w:t>
      </w:r>
      <w:r w:rsidR="00061F26" w:rsidRPr="00225F75">
        <w:rPr>
          <w:rFonts w:cstheme="minorHAnsi"/>
          <w:sz w:val="24"/>
          <w:szCs w:val="24"/>
        </w:rPr>
        <w:t xml:space="preserve"> Golden Jubilee</w:t>
      </w:r>
      <w:r w:rsidR="00370FDC" w:rsidRPr="00225F75">
        <w:rPr>
          <w:rFonts w:cstheme="minorHAnsi"/>
          <w:sz w:val="24"/>
          <w:szCs w:val="24"/>
        </w:rPr>
        <w:t xml:space="preserve">, </w:t>
      </w:r>
      <w:r w:rsidR="00061F26">
        <w:rPr>
          <w:rFonts w:cstheme="minorHAnsi"/>
          <w:sz w:val="24"/>
          <w:szCs w:val="24"/>
        </w:rPr>
        <w:t>namely the</w:t>
      </w:r>
      <w:r w:rsidR="00370FDC" w:rsidRPr="00225F75">
        <w:rPr>
          <w:rFonts w:cstheme="minorHAnsi"/>
          <w:sz w:val="24"/>
          <w:szCs w:val="24"/>
        </w:rPr>
        <w:t xml:space="preserve"> 50th anniversary of </w:t>
      </w:r>
      <w:r w:rsidR="00061F26">
        <w:rPr>
          <w:rFonts w:cstheme="minorHAnsi"/>
          <w:sz w:val="24"/>
          <w:szCs w:val="24"/>
        </w:rPr>
        <w:t xml:space="preserve">the </w:t>
      </w:r>
      <w:r w:rsidR="00370FDC" w:rsidRPr="00225F75">
        <w:rPr>
          <w:rFonts w:cstheme="minorHAnsi"/>
          <w:sz w:val="24"/>
          <w:szCs w:val="24"/>
        </w:rPr>
        <w:t>founding</w:t>
      </w:r>
      <w:r w:rsidR="00061F26">
        <w:rPr>
          <w:rFonts w:cstheme="minorHAnsi"/>
          <w:sz w:val="24"/>
          <w:szCs w:val="24"/>
        </w:rPr>
        <w:t xml:space="preserve"> of</w:t>
      </w:r>
      <w:r w:rsidR="00370FDC" w:rsidRPr="00225F75">
        <w:rPr>
          <w:rFonts w:cstheme="minorHAnsi"/>
          <w:sz w:val="24"/>
          <w:szCs w:val="24"/>
        </w:rPr>
        <w:t xml:space="preserve"> the state.</w:t>
      </w:r>
    </w:p>
    <w:p w14:paraId="789F32E0" w14:textId="77777777" w:rsidR="00B94673" w:rsidRPr="00225F75" w:rsidRDefault="00B94673" w:rsidP="008D3AED">
      <w:pPr>
        <w:spacing w:after="0"/>
        <w:jc w:val="both"/>
        <w:rPr>
          <w:rFonts w:cstheme="minorHAnsi"/>
          <w:sz w:val="24"/>
          <w:szCs w:val="24"/>
        </w:rPr>
      </w:pPr>
    </w:p>
    <w:p w14:paraId="7BD06232" w14:textId="65C8F31E" w:rsidR="00B84AA0" w:rsidRPr="00225F75" w:rsidRDefault="00EC63E9" w:rsidP="00B84AA0">
      <w:pPr>
        <w:spacing w:after="0"/>
        <w:jc w:val="both"/>
        <w:rPr>
          <w:rFonts w:cstheme="minorHAnsi"/>
          <w:sz w:val="24"/>
          <w:szCs w:val="24"/>
        </w:rPr>
      </w:pPr>
      <w:r>
        <w:rPr>
          <w:rFonts w:cstheme="minorHAnsi"/>
          <w:sz w:val="24"/>
          <w:szCs w:val="24"/>
        </w:rPr>
        <w:t xml:space="preserve">The Polish-Arab Economic Forum and Poland National Day were also a good occasion to Polish brands and companies to make their appearance </w:t>
      </w:r>
      <w:r w:rsidR="009045A9">
        <w:rPr>
          <w:rFonts w:cstheme="minorHAnsi"/>
          <w:sz w:val="24"/>
          <w:szCs w:val="24"/>
        </w:rPr>
        <w:t xml:space="preserve">in Dubai </w:t>
      </w:r>
      <w:r>
        <w:rPr>
          <w:rFonts w:cstheme="minorHAnsi"/>
          <w:sz w:val="24"/>
          <w:szCs w:val="24"/>
        </w:rPr>
        <w:t>and establish new business contacts</w:t>
      </w:r>
      <w:r w:rsidR="005831FF">
        <w:rPr>
          <w:rFonts w:cstheme="minorHAnsi"/>
          <w:sz w:val="24"/>
          <w:szCs w:val="24"/>
        </w:rPr>
        <w:t xml:space="preserve"> with regional entrepreneurs</w:t>
      </w:r>
      <w:r>
        <w:rPr>
          <w:rFonts w:cstheme="minorHAnsi"/>
          <w:sz w:val="24"/>
          <w:szCs w:val="24"/>
        </w:rPr>
        <w:t xml:space="preserve">. </w:t>
      </w:r>
      <w:r w:rsidR="005831FF">
        <w:rPr>
          <w:rFonts w:cstheme="minorHAnsi"/>
          <w:sz w:val="24"/>
          <w:szCs w:val="24"/>
        </w:rPr>
        <w:t>Many Partners of the Poland Pavilion attended in both events</w:t>
      </w:r>
      <w:r w:rsidR="00B84AA0">
        <w:rPr>
          <w:rFonts w:cstheme="minorHAnsi"/>
          <w:sz w:val="24"/>
          <w:szCs w:val="24"/>
        </w:rPr>
        <w:t>, to mention a few:</w:t>
      </w:r>
      <w:r w:rsidR="005831FF">
        <w:rPr>
          <w:rFonts w:cstheme="minorHAnsi"/>
          <w:sz w:val="24"/>
          <w:szCs w:val="24"/>
        </w:rPr>
        <w:t xml:space="preserve"> L</w:t>
      </w:r>
      <w:r w:rsidR="00B84AA0">
        <w:rPr>
          <w:rFonts w:cstheme="minorHAnsi"/>
          <w:sz w:val="24"/>
          <w:szCs w:val="24"/>
        </w:rPr>
        <w:t>A</w:t>
      </w:r>
      <w:r w:rsidR="005831FF">
        <w:rPr>
          <w:rFonts w:cstheme="minorHAnsi"/>
          <w:sz w:val="24"/>
          <w:szCs w:val="24"/>
        </w:rPr>
        <w:t xml:space="preserve"> T</w:t>
      </w:r>
      <w:r w:rsidR="00B84AA0">
        <w:rPr>
          <w:rFonts w:cstheme="minorHAnsi"/>
          <w:sz w:val="24"/>
          <w:szCs w:val="24"/>
        </w:rPr>
        <w:t>EZZA</w:t>
      </w:r>
      <w:r w:rsidR="005831FF">
        <w:rPr>
          <w:rFonts w:cstheme="minorHAnsi"/>
          <w:sz w:val="24"/>
          <w:szCs w:val="24"/>
        </w:rPr>
        <w:t xml:space="preserve"> – </w:t>
      </w:r>
      <w:r w:rsidR="005831FF" w:rsidRPr="005831FF">
        <w:rPr>
          <w:rFonts w:cstheme="minorHAnsi"/>
          <w:sz w:val="24"/>
          <w:szCs w:val="24"/>
        </w:rPr>
        <w:t>an original brand that creates contemporary handbags and accessories made of leather and recovered materials</w:t>
      </w:r>
      <w:r w:rsidR="005831FF">
        <w:rPr>
          <w:rFonts w:cstheme="minorHAnsi"/>
          <w:sz w:val="24"/>
          <w:szCs w:val="24"/>
        </w:rPr>
        <w:t xml:space="preserve">; </w:t>
      </w:r>
      <w:r w:rsidR="00B84AA0" w:rsidRPr="00B84AA0">
        <w:rPr>
          <w:rFonts w:cstheme="minorHAnsi"/>
          <w:sz w:val="24"/>
          <w:szCs w:val="24"/>
        </w:rPr>
        <w:t xml:space="preserve">LUG LIGHT FACTORY </w:t>
      </w:r>
      <w:r w:rsidR="00B84AA0">
        <w:rPr>
          <w:rFonts w:cstheme="minorHAnsi"/>
          <w:sz w:val="24"/>
          <w:szCs w:val="24"/>
        </w:rPr>
        <w:t>–</w:t>
      </w:r>
      <w:r w:rsidR="00B84AA0" w:rsidRPr="00B84AA0">
        <w:rPr>
          <w:rFonts w:cstheme="minorHAnsi"/>
          <w:sz w:val="24"/>
          <w:szCs w:val="24"/>
        </w:rPr>
        <w:t xml:space="preserve"> a leading European manufacturer of professional lighting solutions</w:t>
      </w:r>
      <w:r w:rsidR="00B84AA0">
        <w:rPr>
          <w:rFonts w:cstheme="minorHAnsi"/>
          <w:sz w:val="24"/>
          <w:szCs w:val="24"/>
        </w:rPr>
        <w:t xml:space="preserve">; KORBO – </w:t>
      </w:r>
      <w:r w:rsidR="00B84AA0" w:rsidRPr="00B84AA0">
        <w:rPr>
          <w:rFonts w:cstheme="minorHAnsi"/>
          <w:sz w:val="24"/>
          <w:szCs w:val="24"/>
        </w:rPr>
        <w:t xml:space="preserve">a brand of construction blocks based on gear wheels. </w:t>
      </w:r>
    </w:p>
    <w:p w14:paraId="6C6EDF63" w14:textId="14F11476" w:rsidR="00B84AA0" w:rsidRPr="00225F75" w:rsidRDefault="00B84AA0" w:rsidP="00B84AA0">
      <w:pPr>
        <w:spacing w:after="0"/>
        <w:jc w:val="both"/>
        <w:rPr>
          <w:rFonts w:cstheme="minorHAnsi"/>
          <w:sz w:val="24"/>
          <w:szCs w:val="24"/>
        </w:rPr>
      </w:pPr>
    </w:p>
    <w:sectPr w:rsidR="00B84AA0" w:rsidRPr="00225F75" w:rsidSect="001B164C">
      <w:headerReference w:type="default" r:id="rId10"/>
      <w:footerReference w:type="default" r:id="rId11"/>
      <w:headerReference w:type="first" r:id="rId12"/>
      <w:footerReference w:type="first" r:id="rId13"/>
      <w:pgSz w:w="11900" w:h="16840"/>
      <w:pgMar w:top="1560" w:right="1021" w:bottom="284" w:left="680" w:header="1416" w:footer="79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655963" w14:textId="77777777" w:rsidR="009F1F13" w:rsidRPr="00225F75" w:rsidRDefault="009F1F13" w:rsidP="00670A0E">
      <w:pPr>
        <w:spacing w:after="0" w:line="240" w:lineRule="auto"/>
      </w:pPr>
      <w:r w:rsidRPr="00225F75">
        <w:separator/>
      </w:r>
    </w:p>
  </w:endnote>
  <w:endnote w:type="continuationSeparator" w:id="0">
    <w:p w14:paraId="56CF80C2" w14:textId="77777777" w:rsidR="009F1F13" w:rsidRPr="00225F75" w:rsidRDefault="009F1F13" w:rsidP="00670A0E">
      <w:pPr>
        <w:spacing w:after="0" w:line="240" w:lineRule="auto"/>
      </w:pPr>
      <w:r w:rsidRPr="00225F75">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New Roman (Nagłówki CS)">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325FB" w14:textId="2AE402B9" w:rsidR="00707E18" w:rsidRPr="00225F75" w:rsidRDefault="00707E18">
    <w:pPr>
      <w:pStyle w:val="Stopka"/>
    </w:pPr>
    <w:r w:rsidRPr="00225F75">
      <w:rPr>
        <w:noProof/>
        <w:lang w:val="pl-PL" w:eastAsia="pl-PL"/>
      </w:rPr>
      <w:drawing>
        <wp:anchor distT="0" distB="0" distL="114300" distR="114300" simplePos="0" relativeHeight="251664384" behindDoc="0" locked="0" layoutInCell="1" allowOverlap="1" wp14:anchorId="08493838" wp14:editId="24783E3B">
          <wp:simplePos x="0" y="0"/>
          <wp:positionH relativeFrom="margin">
            <wp:align>left</wp:align>
          </wp:positionH>
          <wp:positionV relativeFrom="page">
            <wp:posOffset>10134600</wp:posOffset>
          </wp:positionV>
          <wp:extent cx="979200" cy="118800"/>
          <wp:effectExtent l="0" t="0" r="0" b="0"/>
          <wp:wrapNone/>
          <wp:docPr id="78" name="Grafika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s2_stopka.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79200" cy="11880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2CED5" w14:textId="77777777" w:rsidR="008D64D9" w:rsidRPr="00225F75" w:rsidRDefault="00707E18">
    <w:r w:rsidRPr="00225F75">
      <w:rPr>
        <w:noProof/>
        <w:lang w:val="pl-PL" w:eastAsia="pl-PL"/>
      </w:rPr>
      <w:drawing>
        <wp:anchor distT="0" distB="0" distL="114300" distR="114300" simplePos="0" relativeHeight="251660288" behindDoc="0" locked="0" layoutInCell="1" allowOverlap="1" wp14:anchorId="16AE3B5B" wp14:editId="3527DB90">
          <wp:simplePos x="0" y="0"/>
          <wp:positionH relativeFrom="page">
            <wp:posOffset>431800</wp:posOffset>
          </wp:positionH>
          <wp:positionV relativeFrom="page">
            <wp:posOffset>10151598</wp:posOffset>
          </wp:positionV>
          <wp:extent cx="979200" cy="118800"/>
          <wp:effectExtent l="0" t="0" r="0" b="0"/>
          <wp:wrapNone/>
          <wp:docPr id="82" name="Grafika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s2_stopka.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79200" cy="1188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18A7B3" w14:textId="77777777" w:rsidR="009F1F13" w:rsidRPr="00225F75" w:rsidRDefault="009F1F13" w:rsidP="00670A0E">
      <w:pPr>
        <w:spacing w:after="0" w:line="240" w:lineRule="auto"/>
      </w:pPr>
      <w:r w:rsidRPr="00225F75">
        <w:separator/>
      </w:r>
    </w:p>
  </w:footnote>
  <w:footnote w:type="continuationSeparator" w:id="0">
    <w:p w14:paraId="2060EA57" w14:textId="77777777" w:rsidR="009F1F13" w:rsidRPr="00225F75" w:rsidRDefault="009F1F13" w:rsidP="00670A0E">
      <w:pPr>
        <w:spacing w:after="0" w:line="240" w:lineRule="auto"/>
      </w:pPr>
      <w:r w:rsidRPr="00225F75">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9C3D4" w14:textId="2EA4C8AB" w:rsidR="00707E18" w:rsidRPr="00225F75" w:rsidRDefault="00674404" w:rsidP="00707E18">
    <w:r w:rsidRPr="00225F75">
      <w:rPr>
        <w:noProof/>
        <w:lang w:val="pl-PL" w:eastAsia="pl-PL"/>
      </w:rPr>
      <w:drawing>
        <wp:anchor distT="0" distB="0" distL="114300" distR="114300" simplePos="0" relativeHeight="251669504" behindDoc="0" locked="0" layoutInCell="1" allowOverlap="1" wp14:anchorId="024D2B5B" wp14:editId="02B305A4">
          <wp:simplePos x="0" y="0"/>
          <wp:positionH relativeFrom="column">
            <wp:posOffset>1311275</wp:posOffset>
          </wp:positionH>
          <wp:positionV relativeFrom="paragraph">
            <wp:posOffset>-575310</wp:posOffset>
          </wp:positionV>
          <wp:extent cx="1600200" cy="665480"/>
          <wp:effectExtent l="0" t="0" r="0" b="0"/>
          <wp:wrapNone/>
          <wp:docPr id="75" name="Obraz 75">
            <a:extLst xmlns:a="http://schemas.openxmlformats.org/drawingml/2006/main">
              <a:ext uri="{FF2B5EF4-FFF2-40B4-BE49-F238E27FC236}">
                <a16:creationId xmlns:a16="http://schemas.microsoft.com/office/drawing/2014/main" id="{425F1AE8-762F-4B1E-99D0-8CA5709FE50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8">
                    <a:extLst>
                      <a:ext uri="{FF2B5EF4-FFF2-40B4-BE49-F238E27FC236}">
                        <a16:creationId xmlns:a16="http://schemas.microsoft.com/office/drawing/2014/main" id="{425F1AE8-762F-4B1E-99D0-8CA5709FE50F}"/>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00200" cy="665480"/>
                  </a:xfrm>
                  <a:prstGeom prst="rect">
                    <a:avLst/>
                  </a:prstGeom>
                </pic:spPr>
              </pic:pic>
            </a:graphicData>
          </a:graphic>
        </wp:anchor>
      </w:drawing>
    </w:r>
    <w:r w:rsidRPr="00225F75">
      <w:rPr>
        <w:noProof/>
        <w:lang w:val="pl-PL" w:eastAsia="pl-PL"/>
      </w:rPr>
      <w:drawing>
        <wp:anchor distT="0" distB="0" distL="114300" distR="114300" simplePos="0" relativeHeight="251670528" behindDoc="0" locked="0" layoutInCell="1" allowOverlap="1" wp14:anchorId="39F46D20" wp14:editId="793C4E73">
          <wp:simplePos x="0" y="0"/>
          <wp:positionH relativeFrom="column">
            <wp:posOffset>2979420</wp:posOffset>
          </wp:positionH>
          <wp:positionV relativeFrom="paragraph">
            <wp:posOffset>-436245</wp:posOffset>
          </wp:positionV>
          <wp:extent cx="1573530" cy="381000"/>
          <wp:effectExtent l="0" t="0" r="7620" b="0"/>
          <wp:wrapNone/>
          <wp:docPr id="76" name="Obraz 76">
            <a:extLst xmlns:a="http://schemas.openxmlformats.org/drawingml/2006/main">
              <a:ext uri="{FF2B5EF4-FFF2-40B4-BE49-F238E27FC236}">
                <a16:creationId xmlns:a16="http://schemas.microsoft.com/office/drawing/2014/main" id="{5E59065B-3263-4BAE-B2F0-B26161D17D2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9">
                    <a:extLst>
                      <a:ext uri="{FF2B5EF4-FFF2-40B4-BE49-F238E27FC236}">
                        <a16:creationId xmlns:a16="http://schemas.microsoft.com/office/drawing/2014/main" id="{5E59065B-3263-4BAE-B2F0-B26161D17D28}"/>
                      </a:ext>
                    </a:extLst>
                  </pic:cNvPr>
                  <pic:cNvPicPr>
                    <a:picLocks noChangeAspect="1"/>
                  </pic:cNvPicPr>
                </pic:nvPicPr>
                <pic:blipFill rotWithShape="1">
                  <a:blip r:embed="rId2"/>
                  <a:srcRect l="18622" t="14444" r="64167" b="78148"/>
                  <a:stretch/>
                </pic:blipFill>
                <pic:spPr>
                  <a:xfrm>
                    <a:off x="0" y="0"/>
                    <a:ext cx="1573530" cy="381000"/>
                  </a:xfrm>
                  <a:prstGeom prst="rect">
                    <a:avLst/>
                  </a:prstGeom>
                </pic:spPr>
              </pic:pic>
            </a:graphicData>
          </a:graphic>
        </wp:anchor>
      </w:drawing>
    </w:r>
    <w:r w:rsidRPr="00225F75">
      <w:rPr>
        <w:noProof/>
        <w:lang w:val="pl-PL" w:eastAsia="pl-PL"/>
      </w:rPr>
      <w:drawing>
        <wp:anchor distT="0" distB="0" distL="114300" distR="114300" simplePos="0" relativeHeight="251662336" behindDoc="0" locked="0" layoutInCell="1" allowOverlap="1" wp14:anchorId="487A59FB" wp14:editId="18DAD458">
          <wp:simplePos x="0" y="0"/>
          <wp:positionH relativeFrom="page">
            <wp:posOffset>431800</wp:posOffset>
          </wp:positionH>
          <wp:positionV relativeFrom="page">
            <wp:posOffset>450215</wp:posOffset>
          </wp:positionV>
          <wp:extent cx="1051200" cy="414000"/>
          <wp:effectExtent l="0" t="0" r="3175" b="5715"/>
          <wp:wrapNone/>
          <wp:docPr id="77" name="Grafika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s2.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051200" cy="414000"/>
                  </a:xfrm>
                  <a:prstGeom prst="rect">
                    <a:avLst/>
                  </a:prstGeom>
                </pic:spPr>
              </pic:pic>
            </a:graphicData>
          </a:graphic>
          <wp14:sizeRelH relativeFrom="page">
            <wp14:pctWidth>0</wp14:pctWidth>
          </wp14:sizeRelH>
          <wp14:sizeRelV relativeFrom="page">
            <wp14:pctHeight>0</wp14:pctHeight>
          </wp14:sizeRelV>
        </wp:anchor>
      </w:drawing>
    </w:r>
  </w:p>
  <w:p w14:paraId="1906CC01" w14:textId="77777777" w:rsidR="00707E18" w:rsidRPr="00225F75" w:rsidRDefault="00707E1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9B1BE" w14:textId="12712CF5" w:rsidR="008D64D9" w:rsidRPr="00225F75" w:rsidRDefault="009D38C7">
    <w:r w:rsidRPr="00225F75">
      <w:rPr>
        <w:noProof/>
        <w:lang w:val="pl-PL" w:eastAsia="pl-PL"/>
      </w:rPr>
      <w:drawing>
        <wp:anchor distT="0" distB="0" distL="114300" distR="114300" simplePos="0" relativeHeight="251666432" behindDoc="0" locked="0" layoutInCell="1" allowOverlap="1" wp14:anchorId="798B87C5" wp14:editId="1AD669C7">
          <wp:simplePos x="0" y="0"/>
          <wp:positionH relativeFrom="column">
            <wp:posOffset>1168400</wp:posOffset>
          </wp:positionH>
          <wp:positionV relativeFrom="paragraph">
            <wp:posOffset>-594360</wp:posOffset>
          </wp:positionV>
          <wp:extent cx="1600200" cy="665480"/>
          <wp:effectExtent l="0" t="0" r="0" b="0"/>
          <wp:wrapNone/>
          <wp:docPr id="79" name="Obraz 8">
            <a:extLst xmlns:a="http://schemas.openxmlformats.org/drawingml/2006/main">
              <a:ext uri="{FF2B5EF4-FFF2-40B4-BE49-F238E27FC236}">
                <a16:creationId xmlns:a16="http://schemas.microsoft.com/office/drawing/2014/main" id="{425F1AE8-762F-4B1E-99D0-8CA5709FE50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8">
                    <a:extLst>
                      <a:ext uri="{FF2B5EF4-FFF2-40B4-BE49-F238E27FC236}">
                        <a16:creationId xmlns:a16="http://schemas.microsoft.com/office/drawing/2014/main" id="{425F1AE8-762F-4B1E-99D0-8CA5709FE50F}"/>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00200" cy="665480"/>
                  </a:xfrm>
                  <a:prstGeom prst="rect">
                    <a:avLst/>
                  </a:prstGeom>
                </pic:spPr>
              </pic:pic>
            </a:graphicData>
          </a:graphic>
        </wp:anchor>
      </w:drawing>
    </w:r>
    <w:r w:rsidRPr="00225F75">
      <w:rPr>
        <w:noProof/>
        <w:lang w:val="pl-PL" w:eastAsia="pl-PL"/>
      </w:rPr>
      <w:drawing>
        <wp:anchor distT="0" distB="0" distL="114300" distR="114300" simplePos="0" relativeHeight="251667456" behindDoc="0" locked="0" layoutInCell="1" allowOverlap="1" wp14:anchorId="7347EAAC" wp14:editId="2F5BC5B0">
          <wp:simplePos x="0" y="0"/>
          <wp:positionH relativeFrom="column">
            <wp:posOffset>2834640</wp:posOffset>
          </wp:positionH>
          <wp:positionV relativeFrom="paragraph">
            <wp:posOffset>-451485</wp:posOffset>
          </wp:positionV>
          <wp:extent cx="1573530" cy="381000"/>
          <wp:effectExtent l="0" t="0" r="7620" b="0"/>
          <wp:wrapNone/>
          <wp:docPr id="80" name="Obraz 9">
            <a:extLst xmlns:a="http://schemas.openxmlformats.org/drawingml/2006/main">
              <a:ext uri="{FF2B5EF4-FFF2-40B4-BE49-F238E27FC236}">
                <a16:creationId xmlns:a16="http://schemas.microsoft.com/office/drawing/2014/main" id="{5E59065B-3263-4BAE-B2F0-B26161D17D2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9">
                    <a:extLst>
                      <a:ext uri="{FF2B5EF4-FFF2-40B4-BE49-F238E27FC236}">
                        <a16:creationId xmlns:a16="http://schemas.microsoft.com/office/drawing/2014/main" id="{5E59065B-3263-4BAE-B2F0-B26161D17D28}"/>
                      </a:ext>
                    </a:extLst>
                  </pic:cNvPr>
                  <pic:cNvPicPr>
                    <a:picLocks noChangeAspect="1"/>
                  </pic:cNvPicPr>
                </pic:nvPicPr>
                <pic:blipFill rotWithShape="1">
                  <a:blip r:embed="rId2"/>
                  <a:srcRect l="18622" t="14444" r="64167" b="78148"/>
                  <a:stretch/>
                </pic:blipFill>
                <pic:spPr>
                  <a:xfrm>
                    <a:off x="0" y="0"/>
                    <a:ext cx="1573530" cy="381000"/>
                  </a:xfrm>
                  <a:prstGeom prst="rect">
                    <a:avLst/>
                  </a:prstGeom>
                </pic:spPr>
              </pic:pic>
            </a:graphicData>
          </a:graphic>
        </wp:anchor>
      </w:drawing>
    </w:r>
    <w:r w:rsidRPr="00225F75">
      <w:rPr>
        <w:noProof/>
        <w:lang w:val="pl-PL" w:eastAsia="pl-PL"/>
      </w:rPr>
      <w:drawing>
        <wp:anchor distT="0" distB="0" distL="114300" distR="114300" simplePos="0" relativeHeight="251659264" behindDoc="0" locked="0" layoutInCell="1" allowOverlap="1" wp14:anchorId="28BB0C0A" wp14:editId="2AC9B194">
          <wp:simplePos x="0" y="0"/>
          <wp:positionH relativeFrom="page">
            <wp:posOffset>431800</wp:posOffset>
          </wp:positionH>
          <wp:positionV relativeFrom="page">
            <wp:posOffset>450215</wp:posOffset>
          </wp:positionV>
          <wp:extent cx="1051200" cy="414000"/>
          <wp:effectExtent l="0" t="0" r="3175" b="5715"/>
          <wp:wrapNone/>
          <wp:docPr id="81" name="Grafika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s2.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051200" cy="414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83D86"/>
    <w:multiLevelType w:val="hybridMultilevel"/>
    <w:tmpl w:val="E5F8EB2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1E572E2B"/>
    <w:multiLevelType w:val="hybridMultilevel"/>
    <w:tmpl w:val="ADF043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58636AF"/>
    <w:multiLevelType w:val="hybridMultilevel"/>
    <w:tmpl w:val="2C3A039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7756E8C"/>
    <w:multiLevelType w:val="hybridMultilevel"/>
    <w:tmpl w:val="7688C8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8185907"/>
    <w:multiLevelType w:val="hybridMultilevel"/>
    <w:tmpl w:val="6538B33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3C401231"/>
    <w:multiLevelType w:val="hybridMultilevel"/>
    <w:tmpl w:val="F6965D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A5C025D"/>
    <w:multiLevelType w:val="hybridMultilevel"/>
    <w:tmpl w:val="D666B4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D370527"/>
    <w:multiLevelType w:val="hybridMultilevel"/>
    <w:tmpl w:val="ABCC3AF6"/>
    <w:lvl w:ilvl="0" w:tplc="B1905DAA">
      <w:start w:val="1"/>
      <w:numFmt w:val="bullet"/>
      <w:pStyle w:val="Akapitzlis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56CD3BC4"/>
    <w:multiLevelType w:val="hybridMultilevel"/>
    <w:tmpl w:val="02827E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23D04FD"/>
    <w:multiLevelType w:val="hybridMultilevel"/>
    <w:tmpl w:val="2430B5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6923402C"/>
    <w:multiLevelType w:val="hybridMultilevel"/>
    <w:tmpl w:val="5246AC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788759D"/>
    <w:multiLevelType w:val="multilevel"/>
    <w:tmpl w:val="58EA8D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Theme="minorHAnsi" w:hAnsiTheme="minorHAnsi" w:cstheme="minorHAnsi" w:hint="default"/>
        <w:sz w:val="24"/>
        <w:szCs w:val="24"/>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11"/>
  </w:num>
  <w:num w:numId="3">
    <w:abstractNumId w:val="4"/>
  </w:num>
  <w:num w:numId="4">
    <w:abstractNumId w:val="0"/>
  </w:num>
  <w:num w:numId="5">
    <w:abstractNumId w:val="6"/>
  </w:num>
  <w:num w:numId="6">
    <w:abstractNumId w:val="8"/>
  </w:num>
  <w:num w:numId="7">
    <w:abstractNumId w:val="5"/>
  </w:num>
  <w:num w:numId="8">
    <w:abstractNumId w:val="1"/>
  </w:num>
  <w:num w:numId="9">
    <w:abstractNumId w:val="2"/>
  </w:num>
  <w:num w:numId="10">
    <w:abstractNumId w:val="9"/>
  </w:num>
  <w:num w:numId="11">
    <w:abstractNumId w:val="3"/>
  </w:num>
  <w:num w:numId="12">
    <w:abstractNumId w:val="1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3ABC"/>
    <w:rsid w:val="00000BC8"/>
    <w:rsid w:val="00004B3B"/>
    <w:rsid w:val="00004B44"/>
    <w:rsid w:val="00006B01"/>
    <w:rsid w:val="00012045"/>
    <w:rsid w:val="00015031"/>
    <w:rsid w:val="00017D95"/>
    <w:rsid w:val="00017E7C"/>
    <w:rsid w:val="00021042"/>
    <w:rsid w:val="000214C5"/>
    <w:rsid w:val="00023244"/>
    <w:rsid w:val="000253CF"/>
    <w:rsid w:val="00030F6F"/>
    <w:rsid w:val="0003342A"/>
    <w:rsid w:val="00036554"/>
    <w:rsid w:val="0004021F"/>
    <w:rsid w:val="00040502"/>
    <w:rsid w:val="000410B9"/>
    <w:rsid w:val="000447B6"/>
    <w:rsid w:val="00044846"/>
    <w:rsid w:val="000454DE"/>
    <w:rsid w:val="00053593"/>
    <w:rsid w:val="000540D3"/>
    <w:rsid w:val="0006124E"/>
    <w:rsid w:val="00061F26"/>
    <w:rsid w:val="0006346E"/>
    <w:rsid w:val="000635CD"/>
    <w:rsid w:val="00063A19"/>
    <w:rsid w:val="000646B5"/>
    <w:rsid w:val="00064ED1"/>
    <w:rsid w:val="00070279"/>
    <w:rsid w:val="00071DB3"/>
    <w:rsid w:val="00072A10"/>
    <w:rsid w:val="00072F12"/>
    <w:rsid w:val="00075335"/>
    <w:rsid w:val="00076373"/>
    <w:rsid w:val="00076C18"/>
    <w:rsid w:val="00077E4F"/>
    <w:rsid w:val="000806AB"/>
    <w:rsid w:val="000813B6"/>
    <w:rsid w:val="00083A01"/>
    <w:rsid w:val="00084EB2"/>
    <w:rsid w:val="00086DEB"/>
    <w:rsid w:val="000914D5"/>
    <w:rsid w:val="00093F9B"/>
    <w:rsid w:val="00095865"/>
    <w:rsid w:val="000975CD"/>
    <w:rsid w:val="00097A3B"/>
    <w:rsid w:val="000A09F8"/>
    <w:rsid w:val="000A76A3"/>
    <w:rsid w:val="000A7F2F"/>
    <w:rsid w:val="000B56E4"/>
    <w:rsid w:val="000B6F37"/>
    <w:rsid w:val="000C2161"/>
    <w:rsid w:val="000C4AEC"/>
    <w:rsid w:val="000C790C"/>
    <w:rsid w:val="000D02C3"/>
    <w:rsid w:val="000D40F5"/>
    <w:rsid w:val="000D51CC"/>
    <w:rsid w:val="000D660E"/>
    <w:rsid w:val="000E2031"/>
    <w:rsid w:val="000E51CD"/>
    <w:rsid w:val="000F00A7"/>
    <w:rsid w:val="000F1875"/>
    <w:rsid w:val="000F2D92"/>
    <w:rsid w:val="000F312A"/>
    <w:rsid w:val="000F3344"/>
    <w:rsid w:val="000F5BBC"/>
    <w:rsid w:val="001002D4"/>
    <w:rsid w:val="00100659"/>
    <w:rsid w:val="001012EB"/>
    <w:rsid w:val="001044C3"/>
    <w:rsid w:val="00106144"/>
    <w:rsid w:val="00110033"/>
    <w:rsid w:val="001177E0"/>
    <w:rsid w:val="00117C90"/>
    <w:rsid w:val="00121AFD"/>
    <w:rsid w:val="00124FF3"/>
    <w:rsid w:val="001253E9"/>
    <w:rsid w:val="00125F2E"/>
    <w:rsid w:val="001374DF"/>
    <w:rsid w:val="00137DF2"/>
    <w:rsid w:val="001425EA"/>
    <w:rsid w:val="00143D4F"/>
    <w:rsid w:val="00143F78"/>
    <w:rsid w:val="00146660"/>
    <w:rsid w:val="001468F1"/>
    <w:rsid w:val="001473AE"/>
    <w:rsid w:val="001503EE"/>
    <w:rsid w:val="001507CA"/>
    <w:rsid w:val="001524E6"/>
    <w:rsid w:val="00154C9D"/>
    <w:rsid w:val="00157728"/>
    <w:rsid w:val="001613AA"/>
    <w:rsid w:val="001615A9"/>
    <w:rsid w:val="001621F3"/>
    <w:rsid w:val="00163E67"/>
    <w:rsid w:val="0016572E"/>
    <w:rsid w:val="00166909"/>
    <w:rsid w:val="001718FA"/>
    <w:rsid w:val="001727A0"/>
    <w:rsid w:val="00173001"/>
    <w:rsid w:val="00173723"/>
    <w:rsid w:val="00174B70"/>
    <w:rsid w:val="001758BB"/>
    <w:rsid w:val="00176C87"/>
    <w:rsid w:val="00177D7A"/>
    <w:rsid w:val="00181407"/>
    <w:rsid w:val="0018201E"/>
    <w:rsid w:val="00183131"/>
    <w:rsid w:val="00183BA9"/>
    <w:rsid w:val="00184CFF"/>
    <w:rsid w:val="001858DB"/>
    <w:rsid w:val="00190A24"/>
    <w:rsid w:val="0019225F"/>
    <w:rsid w:val="00194045"/>
    <w:rsid w:val="001A0DF0"/>
    <w:rsid w:val="001A0F2C"/>
    <w:rsid w:val="001A2455"/>
    <w:rsid w:val="001A412C"/>
    <w:rsid w:val="001A5C28"/>
    <w:rsid w:val="001A6B39"/>
    <w:rsid w:val="001A6FFE"/>
    <w:rsid w:val="001A7191"/>
    <w:rsid w:val="001B164C"/>
    <w:rsid w:val="001B2BC2"/>
    <w:rsid w:val="001B4691"/>
    <w:rsid w:val="001B6ADE"/>
    <w:rsid w:val="001C169F"/>
    <w:rsid w:val="001C5708"/>
    <w:rsid w:val="001C5C81"/>
    <w:rsid w:val="001C63C3"/>
    <w:rsid w:val="001C65AA"/>
    <w:rsid w:val="001D1B6B"/>
    <w:rsid w:val="001D1EB8"/>
    <w:rsid w:val="001D2EBA"/>
    <w:rsid w:val="001D43D1"/>
    <w:rsid w:val="001E02B0"/>
    <w:rsid w:val="001E03D7"/>
    <w:rsid w:val="001E133C"/>
    <w:rsid w:val="001E1657"/>
    <w:rsid w:val="001E2426"/>
    <w:rsid w:val="001E26BE"/>
    <w:rsid w:val="001E35FE"/>
    <w:rsid w:val="001E71DE"/>
    <w:rsid w:val="001E73F7"/>
    <w:rsid w:val="001F7CD4"/>
    <w:rsid w:val="00201DBD"/>
    <w:rsid w:val="00202065"/>
    <w:rsid w:val="00202AE9"/>
    <w:rsid w:val="002053A7"/>
    <w:rsid w:val="00212082"/>
    <w:rsid w:val="00214887"/>
    <w:rsid w:val="002151EE"/>
    <w:rsid w:val="002216BE"/>
    <w:rsid w:val="00222F61"/>
    <w:rsid w:val="002256EB"/>
    <w:rsid w:val="00225F75"/>
    <w:rsid w:val="00230522"/>
    <w:rsid w:val="00232486"/>
    <w:rsid w:val="00240615"/>
    <w:rsid w:val="00244953"/>
    <w:rsid w:val="00245A0B"/>
    <w:rsid w:val="00245E3F"/>
    <w:rsid w:val="00250731"/>
    <w:rsid w:val="002518BF"/>
    <w:rsid w:val="002524CC"/>
    <w:rsid w:val="00253F2E"/>
    <w:rsid w:val="00254626"/>
    <w:rsid w:val="0025499A"/>
    <w:rsid w:val="00257A9C"/>
    <w:rsid w:val="002603C6"/>
    <w:rsid w:val="00265161"/>
    <w:rsid w:val="002656DB"/>
    <w:rsid w:val="00265EE2"/>
    <w:rsid w:val="00267204"/>
    <w:rsid w:val="0027204E"/>
    <w:rsid w:val="002755AA"/>
    <w:rsid w:val="002800E0"/>
    <w:rsid w:val="002817E3"/>
    <w:rsid w:val="00284B91"/>
    <w:rsid w:val="002861C2"/>
    <w:rsid w:val="00287390"/>
    <w:rsid w:val="0029015D"/>
    <w:rsid w:val="002A71CF"/>
    <w:rsid w:val="002A7B1D"/>
    <w:rsid w:val="002B00E0"/>
    <w:rsid w:val="002B7378"/>
    <w:rsid w:val="002C177C"/>
    <w:rsid w:val="002C2819"/>
    <w:rsid w:val="002C45B2"/>
    <w:rsid w:val="002C4D8A"/>
    <w:rsid w:val="002C5DA9"/>
    <w:rsid w:val="002C6F23"/>
    <w:rsid w:val="002C7B31"/>
    <w:rsid w:val="002D0EC5"/>
    <w:rsid w:val="002D0EDA"/>
    <w:rsid w:val="002D10DD"/>
    <w:rsid w:val="002D36A6"/>
    <w:rsid w:val="002D505A"/>
    <w:rsid w:val="002D6244"/>
    <w:rsid w:val="002E3BB0"/>
    <w:rsid w:val="002F074E"/>
    <w:rsid w:val="002F13E3"/>
    <w:rsid w:val="002F19AB"/>
    <w:rsid w:val="002F2910"/>
    <w:rsid w:val="002F487B"/>
    <w:rsid w:val="002F5BC4"/>
    <w:rsid w:val="002F6173"/>
    <w:rsid w:val="002F6DE0"/>
    <w:rsid w:val="00300E6E"/>
    <w:rsid w:val="0030244F"/>
    <w:rsid w:val="00303488"/>
    <w:rsid w:val="00305384"/>
    <w:rsid w:val="00305958"/>
    <w:rsid w:val="003211B9"/>
    <w:rsid w:val="00322618"/>
    <w:rsid w:val="00325DB8"/>
    <w:rsid w:val="00332DFF"/>
    <w:rsid w:val="003334E0"/>
    <w:rsid w:val="00334519"/>
    <w:rsid w:val="00336251"/>
    <w:rsid w:val="003417F7"/>
    <w:rsid w:val="003425DA"/>
    <w:rsid w:val="003436DA"/>
    <w:rsid w:val="0034467F"/>
    <w:rsid w:val="00345B1E"/>
    <w:rsid w:val="0035371B"/>
    <w:rsid w:val="0035462B"/>
    <w:rsid w:val="0035589C"/>
    <w:rsid w:val="00360EEA"/>
    <w:rsid w:val="003636B5"/>
    <w:rsid w:val="003663C4"/>
    <w:rsid w:val="00366FD2"/>
    <w:rsid w:val="003704DD"/>
    <w:rsid w:val="00370DC1"/>
    <w:rsid w:val="00370FDC"/>
    <w:rsid w:val="00371409"/>
    <w:rsid w:val="003715C1"/>
    <w:rsid w:val="00371666"/>
    <w:rsid w:val="00376938"/>
    <w:rsid w:val="00376FF4"/>
    <w:rsid w:val="0038305E"/>
    <w:rsid w:val="00383F25"/>
    <w:rsid w:val="00390188"/>
    <w:rsid w:val="00390E02"/>
    <w:rsid w:val="00393397"/>
    <w:rsid w:val="00396C02"/>
    <w:rsid w:val="003A3213"/>
    <w:rsid w:val="003A47BE"/>
    <w:rsid w:val="003A499D"/>
    <w:rsid w:val="003A4A0F"/>
    <w:rsid w:val="003A5537"/>
    <w:rsid w:val="003B79D6"/>
    <w:rsid w:val="003C2033"/>
    <w:rsid w:val="003C275F"/>
    <w:rsid w:val="003C2B29"/>
    <w:rsid w:val="003C3A26"/>
    <w:rsid w:val="003C49D4"/>
    <w:rsid w:val="003C5E65"/>
    <w:rsid w:val="003D23DE"/>
    <w:rsid w:val="003D4613"/>
    <w:rsid w:val="003D5EEA"/>
    <w:rsid w:val="003E4434"/>
    <w:rsid w:val="003E5BCE"/>
    <w:rsid w:val="003F1C5B"/>
    <w:rsid w:val="003F26C9"/>
    <w:rsid w:val="003F279B"/>
    <w:rsid w:val="003F28A6"/>
    <w:rsid w:val="003F4612"/>
    <w:rsid w:val="003F5FAB"/>
    <w:rsid w:val="003F761A"/>
    <w:rsid w:val="00401395"/>
    <w:rsid w:val="004015BD"/>
    <w:rsid w:val="004032C9"/>
    <w:rsid w:val="004032F5"/>
    <w:rsid w:val="0040363C"/>
    <w:rsid w:val="00403930"/>
    <w:rsid w:val="00405468"/>
    <w:rsid w:val="00405CBB"/>
    <w:rsid w:val="004135AB"/>
    <w:rsid w:val="00422A0E"/>
    <w:rsid w:val="00422C09"/>
    <w:rsid w:val="00423F22"/>
    <w:rsid w:val="00425C81"/>
    <w:rsid w:val="00430B06"/>
    <w:rsid w:val="0043103E"/>
    <w:rsid w:val="00432395"/>
    <w:rsid w:val="00433208"/>
    <w:rsid w:val="00437D4C"/>
    <w:rsid w:val="004425D1"/>
    <w:rsid w:val="00442983"/>
    <w:rsid w:val="00442FCD"/>
    <w:rsid w:val="004431CE"/>
    <w:rsid w:val="004437DB"/>
    <w:rsid w:val="00443AC4"/>
    <w:rsid w:val="0045052B"/>
    <w:rsid w:val="004507C6"/>
    <w:rsid w:val="00451B70"/>
    <w:rsid w:val="00454B74"/>
    <w:rsid w:val="00457B36"/>
    <w:rsid w:val="00464470"/>
    <w:rsid w:val="00464F65"/>
    <w:rsid w:val="0046568E"/>
    <w:rsid w:val="00466DCF"/>
    <w:rsid w:val="00467D47"/>
    <w:rsid w:val="00471ED6"/>
    <w:rsid w:val="00472602"/>
    <w:rsid w:val="00472E0E"/>
    <w:rsid w:val="00476AF0"/>
    <w:rsid w:val="00477E86"/>
    <w:rsid w:val="0048311F"/>
    <w:rsid w:val="004831CD"/>
    <w:rsid w:val="004845B9"/>
    <w:rsid w:val="0048521E"/>
    <w:rsid w:val="00486744"/>
    <w:rsid w:val="00492EF9"/>
    <w:rsid w:val="0049413E"/>
    <w:rsid w:val="004960AA"/>
    <w:rsid w:val="004979DC"/>
    <w:rsid w:val="004A03BB"/>
    <w:rsid w:val="004A12EE"/>
    <w:rsid w:val="004A2BF7"/>
    <w:rsid w:val="004A7A7D"/>
    <w:rsid w:val="004A7B62"/>
    <w:rsid w:val="004B0C79"/>
    <w:rsid w:val="004B405B"/>
    <w:rsid w:val="004B4A74"/>
    <w:rsid w:val="004B5020"/>
    <w:rsid w:val="004B7107"/>
    <w:rsid w:val="004B7A37"/>
    <w:rsid w:val="004B7C4B"/>
    <w:rsid w:val="004C3274"/>
    <w:rsid w:val="004C49FC"/>
    <w:rsid w:val="004C55AF"/>
    <w:rsid w:val="004C6A97"/>
    <w:rsid w:val="004D33A7"/>
    <w:rsid w:val="004D3CFD"/>
    <w:rsid w:val="004D3FBC"/>
    <w:rsid w:val="004D654A"/>
    <w:rsid w:val="004D717D"/>
    <w:rsid w:val="004E175F"/>
    <w:rsid w:val="004E20C2"/>
    <w:rsid w:val="004E30BA"/>
    <w:rsid w:val="004E35B7"/>
    <w:rsid w:val="004E3623"/>
    <w:rsid w:val="004E47E1"/>
    <w:rsid w:val="004E4A49"/>
    <w:rsid w:val="004E62A8"/>
    <w:rsid w:val="004F0CB9"/>
    <w:rsid w:val="004F16EF"/>
    <w:rsid w:val="004F4285"/>
    <w:rsid w:val="004F5464"/>
    <w:rsid w:val="004F5C43"/>
    <w:rsid w:val="004F7087"/>
    <w:rsid w:val="004F7B38"/>
    <w:rsid w:val="00500675"/>
    <w:rsid w:val="00500725"/>
    <w:rsid w:val="00501849"/>
    <w:rsid w:val="005042E9"/>
    <w:rsid w:val="00504EA1"/>
    <w:rsid w:val="00507975"/>
    <w:rsid w:val="005116F3"/>
    <w:rsid w:val="00514004"/>
    <w:rsid w:val="00514080"/>
    <w:rsid w:val="00515101"/>
    <w:rsid w:val="0052470D"/>
    <w:rsid w:val="00530E24"/>
    <w:rsid w:val="00533535"/>
    <w:rsid w:val="00534ECC"/>
    <w:rsid w:val="00537FB3"/>
    <w:rsid w:val="0054146E"/>
    <w:rsid w:val="00543CFC"/>
    <w:rsid w:val="0054443B"/>
    <w:rsid w:val="00546909"/>
    <w:rsid w:val="00554A77"/>
    <w:rsid w:val="00555818"/>
    <w:rsid w:val="0056100C"/>
    <w:rsid w:val="00563709"/>
    <w:rsid w:val="00565A88"/>
    <w:rsid w:val="00566ACF"/>
    <w:rsid w:val="00566B8D"/>
    <w:rsid w:val="0057061D"/>
    <w:rsid w:val="00571349"/>
    <w:rsid w:val="005725AE"/>
    <w:rsid w:val="00577154"/>
    <w:rsid w:val="005801B9"/>
    <w:rsid w:val="00581EB4"/>
    <w:rsid w:val="005831FF"/>
    <w:rsid w:val="00583504"/>
    <w:rsid w:val="00583C80"/>
    <w:rsid w:val="0058536B"/>
    <w:rsid w:val="00585E97"/>
    <w:rsid w:val="00586252"/>
    <w:rsid w:val="0058784B"/>
    <w:rsid w:val="00587854"/>
    <w:rsid w:val="00593519"/>
    <w:rsid w:val="00594276"/>
    <w:rsid w:val="00596627"/>
    <w:rsid w:val="005969FE"/>
    <w:rsid w:val="00597879"/>
    <w:rsid w:val="005A27BE"/>
    <w:rsid w:val="005A7C15"/>
    <w:rsid w:val="005B2A55"/>
    <w:rsid w:val="005B3746"/>
    <w:rsid w:val="005B544E"/>
    <w:rsid w:val="005C03D0"/>
    <w:rsid w:val="005D1C9D"/>
    <w:rsid w:val="005D2551"/>
    <w:rsid w:val="005D5003"/>
    <w:rsid w:val="005D5159"/>
    <w:rsid w:val="005D6FD4"/>
    <w:rsid w:val="005E0277"/>
    <w:rsid w:val="005E1003"/>
    <w:rsid w:val="005E30CE"/>
    <w:rsid w:val="005E481E"/>
    <w:rsid w:val="005E605A"/>
    <w:rsid w:val="005E6FC3"/>
    <w:rsid w:val="005F10D7"/>
    <w:rsid w:val="005F3EFE"/>
    <w:rsid w:val="005F53F5"/>
    <w:rsid w:val="005F6764"/>
    <w:rsid w:val="005F6C18"/>
    <w:rsid w:val="00603199"/>
    <w:rsid w:val="006037B7"/>
    <w:rsid w:val="00605762"/>
    <w:rsid w:val="0060661C"/>
    <w:rsid w:val="006072D7"/>
    <w:rsid w:val="00607DC1"/>
    <w:rsid w:val="00611162"/>
    <w:rsid w:val="006126FC"/>
    <w:rsid w:val="00613946"/>
    <w:rsid w:val="0061775A"/>
    <w:rsid w:val="00620076"/>
    <w:rsid w:val="00621262"/>
    <w:rsid w:val="006221DD"/>
    <w:rsid w:val="0062558F"/>
    <w:rsid w:val="00627B33"/>
    <w:rsid w:val="00633722"/>
    <w:rsid w:val="00633B42"/>
    <w:rsid w:val="00634B48"/>
    <w:rsid w:val="00637EB6"/>
    <w:rsid w:val="00637F75"/>
    <w:rsid w:val="00640D8D"/>
    <w:rsid w:val="00641553"/>
    <w:rsid w:val="00644988"/>
    <w:rsid w:val="00645B83"/>
    <w:rsid w:val="00646480"/>
    <w:rsid w:val="00650C7D"/>
    <w:rsid w:val="00651701"/>
    <w:rsid w:val="00653CE6"/>
    <w:rsid w:val="00655257"/>
    <w:rsid w:val="00670881"/>
    <w:rsid w:val="00670A0E"/>
    <w:rsid w:val="006734C7"/>
    <w:rsid w:val="00674404"/>
    <w:rsid w:val="00676846"/>
    <w:rsid w:val="00677CC6"/>
    <w:rsid w:val="00677FA9"/>
    <w:rsid w:val="00677FF3"/>
    <w:rsid w:val="0068084C"/>
    <w:rsid w:val="006828BB"/>
    <w:rsid w:val="00682B8B"/>
    <w:rsid w:val="00683ABC"/>
    <w:rsid w:val="0068526D"/>
    <w:rsid w:val="00686871"/>
    <w:rsid w:val="00691CCA"/>
    <w:rsid w:val="00692FFA"/>
    <w:rsid w:val="00695CE9"/>
    <w:rsid w:val="00696B51"/>
    <w:rsid w:val="006978C2"/>
    <w:rsid w:val="006A1E1E"/>
    <w:rsid w:val="006A2D86"/>
    <w:rsid w:val="006A346B"/>
    <w:rsid w:val="006A462F"/>
    <w:rsid w:val="006A5C4B"/>
    <w:rsid w:val="006A6A78"/>
    <w:rsid w:val="006A6C2B"/>
    <w:rsid w:val="006B7D47"/>
    <w:rsid w:val="006C49A6"/>
    <w:rsid w:val="006D40C7"/>
    <w:rsid w:val="006D42FA"/>
    <w:rsid w:val="006D5AF0"/>
    <w:rsid w:val="006D65F5"/>
    <w:rsid w:val="006D7BEF"/>
    <w:rsid w:val="006D7FD0"/>
    <w:rsid w:val="006E1255"/>
    <w:rsid w:val="006E1C2D"/>
    <w:rsid w:val="006E2796"/>
    <w:rsid w:val="006E3678"/>
    <w:rsid w:val="006E480E"/>
    <w:rsid w:val="006F01C3"/>
    <w:rsid w:val="006F0BFE"/>
    <w:rsid w:val="006F1F40"/>
    <w:rsid w:val="006F25A8"/>
    <w:rsid w:val="00700EA6"/>
    <w:rsid w:val="00703422"/>
    <w:rsid w:val="00707E18"/>
    <w:rsid w:val="00711BC5"/>
    <w:rsid w:val="007122C2"/>
    <w:rsid w:val="00714F7A"/>
    <w:rsid w:val="007213D8"/>
    <w:rsid w:val="00725DD9"/>
    <w:rsid w:val="00726456"/>
    <w:rsid w:val="00730606"/>
    <w:rsid w:val="00730F2F"/>
    <w:rsid w:val="00737575"/>
    <w:rsid w:val="00744533"/>
    <w:rsid w:val="00745F42"/>
    <w:rsid w:val="00746B68"/>
    <w:rsid w:val="00752B6E"/>
    <w:rsid w:val="0075495C"/>
    <w:rsid w:val="00754ECC"/>
    <w:rsid w:val="00763750"/>
    <w:rsid w:val="00763FA4"/>
    <w:rsid w:val="007723DD"/>
    <w:rsid w:val="007752EA"/>
    <w:rsid w:val="00775E16"/>
    <w:rsid w:val="00777314"/>
    <w:rsid w:val="00785C8A"/>
    <w:rsid w:val="00787605"/>
    <w:rsid w:val="0079759E"/>
    <w:rsid w:val="007A4CC9"/>
    <w:rsid w:val="007B2290"/>
    <w:rsid w:val="007B3F2F"/>
    <w:rsid w:val="007B4591"/>
    <w:rsid w:val="007C0F74"/>
    <w:rsid w:val="007C3980"/>
    <w:rsid w:val="007C442B"/>
    <w:rsid w:val="007C5276"/>
    <w:rsid w:val="007D0EBF"/>
    <w:rsid w:val="007D2A8E"/>
    <w:rsid w:val="007D3221"/>
    <w:rsid w:val="007D4007"/>
    <w:rsid w:val="007D4255"/>
    <w:rsid w:val="007F3773"/>
    <w:rsid w:val="007F67F0"/>
    <w:rsid w:val="00800F5F"/>
    <w:rsid w:val="00801DBD"/>
    <w:rsid w:val="0080271C"/>
    <w:rsid w:val="00804ECA"/>
    <w:rsid w:val="00806134"/>
    <w:rsid w:val="00812085"/>
    <w:rsid w:val="008122AD"/>
    <w:rsid w:val="00820D96"/>
    <w:rsid w:val="00821993"/>
    <w:rsid w:val="008267D0"/>
    <w:rsid w:val="0082709C"/>
    <w:rsid w:val="008270DF"/>
    <w:rsid w:val="0083146A"/>
    <w:rsid w:val="00832EEA"/>
    <w:rsid w:val="008350F5"/>
    <w:rsid w:val="00836BFB"/>
    <w:rsid w:val="008447BC"/>
    <w:rsid w:val="00846132"/>
    <w:rsid w:val="008467DA"/>
    <w:rsid w:val="0085130A"/>
    <w:rsid w:val="008538B6"/>
    <w:rsid w:val="00856338"/>
    <w:rsid w:val="00856F07"/>
    <w:rsid w:val="00857061"/>
    <w:rsid w:val="0085783E"/>
    <w:rsid w:val="00860F07"/>
    <w:rsid w:val="0086250C"/>
    <w:rsid w:val="008630A8"/>
    <w:rsid w:val="008651A6"/>
    <w:rsid w:val="00870AF2"/>
    <w:rsid w:val="00870B6C"/>
    <w:rsid w:val="00872E9A"/>
    <w:rsid w:val="00873019"/>
    <w:rsid w:val="00873336"/>
    <w:rsid w:val="008747AA"/>
    <w:rsid w:val="00881268"/>
    <w:rsid w:val="008820C3"/>
    <w:rsid w:val="00883DA2"/>
    <w:rsid w:val="00883F19"/>
    <w:rsid w:val="00886470"/>
    <w:rsid w:val="00887F2B"/>
    <w:rsid w:val="008921B6"/>
    <w:rsid w:val="008930B0"/>
    <w:rsid w:val="00897066"/>
    <w:rsid w:val="0089775C"/>
    <w:rsid w:val="008978A3"/>
    <w:rsid w:val="008A43E2"/>
    <w:rsid w:val="008B013F"/>
    <w:rsid w:val="008B1102"/>
    <w:rsid w:val="008B266D"/>
    <w:rsid w:val="008B702A"/>
    <w:rsid w:val="008C259E"/>
    <w:rsid w:val="008C3D44"/>
    <w:rsid w:val="008C5BC7"/>
    <w:rsid w:val="008C6996"/>
    <w:rsid w:val="008D3AED"/>
    <w:rsid w:val="008E135F"/>
    <w:rsid w:val="008E20A2"/>
    <w:rsid w:val="008E2B03"/>
    <w:rsid w:val="008E3181"/>
    <w:rsid w:val="008E7291"/>
    <w:rsid w:val="008F08C3"/>
    <w:rsid w:val="008F1783"/>
    <w:rsid w:val="008F3EA2"/>
    <w:rsid w:val="008F543C"/>
    <w:rsid w:val="008F7150"/>
    <w:rsid w:val="00901411"/>
    <w:rsid w:val="009015F5"/>
    <w:rsid w:val="009045A9"/>
    <w:rsid w:val="009053B6"/>
    <w:rsid w:val="00907D11"/>
    <w:rsid w:val="00915C4A"/>
    <w:rsid w:val="00916BDC"/>
    <w:rsid w:val="00916E4C"/>
    <w:rsid w:val="0092087B"/>
    <w:rsid w:val="00925072"/>
    <w:rsid w:val="00925D6D"/>
    <w:rsid w:val="00925D87"/>
    <w:rsid w:val="00926935"/>
    <w:rsid w:val="00930EE3"/>
    <w:rsid w:val="00931095"/>
    <w:rsid w:val="009456CC"/>
    <w:rsid w:val="00945FC7"/>
    <w:rsid w:val="00957F08"/>
    <w:rsid w:val="009635DE"/>
    <w:rsid w:val="00963823"/>
    <w:rsid w:val="00966A19"/>
    <w:rsid w:val="00972FF9"/>
    <w:rsid w:val="00973794"/>
    <w:rsid w:val="00976B72"/>
    <w:rsid w:val="00981365"/>
    <w:rsid w:val="00982CD8"/>
    <w:rsid w:val="00985D1C"/>
    <w:rsid w:val="009925B3"/>
    <w:rsid w:val="009928DB"/>
    <w:rsid w:val="0099402A"/>
    <w:rsid w:val="009953D4"/>
    <w:rsid w:val="00997385"/>
    <w:rsid w:val="00997C30"/>
    <w:rsid w:val="009A23AC"/>
    <w:rsid w:val="009A37E4"/>
    <w:rsid w:val="009A7661"/>
    <w:rsid w:val="009B186A"/>
    <w:rsid w:val="009B20CA"/>
    <w:rsid w:val="009B3473"/>
    <w:rsid w:val="009B3A06"/>
    <w:rsid w:val="009B4029"/>
    <w:rsid w:val="009C0609"/>
    <w:rsid w:val="009C3F58"/>
    <w:rsid w:val="009C4141"/>
    <w:rsid w:val="009C5473"/>
    <w:rsid w:val="009C7AC5"/>
    <w:rsid w:val="009D00E5"/>
    <w:rsid w:val="009D38C7"/>
    <w:rsid w:val="009D3B26"/>
    <w:rsid w:val="009D7872"/>
    <w:rsid w:val="009E3897"/>
    <w:rsid w:val="009E66AC"/>
    <w:rsid w:val="009E7316"/>
    <w:rsid w:val="009E7AC1"/>
    <w:rsid w:val="009F1F13"/>
    <w:rsid w:val="009F49D6"/>
    <w:rsid w:val="009F6F56"/>
    <w:rsid w:val="00A05531"/>
    <w:rsid w:val="00A11469"/>
    <w:rsid w:val="00A13291"/>
    <w:rsid w:val="00A1383A"/>
    <w:rsid w:val="00A13FA0"/>
    <w:rsid w:val="00A1558F"/>
    <w:rsid w:val="00A15F85"/>
    <w:rsid w:val="00A233EB"/>
    <w:rsid w:val="00A25986"/>
    <w:rsid w:val="00A31257"/>
    <w:rsid w:val="00A3528F"/>
    <w:rsid w:val="00A36DA6"/>
    <w:rsid w:val="00A3701D"/>
    <w:rsid w:val="00A42192"/>
    <w:rsid w:val="00A45F49"/>
    <w:rsid w:val="00A474DB"/>
    <w:rsid w:val="00A5001E"/>
    <w:rsid w:val="00A56465"/>
    <w:rsid w:val="00A56C57"/>
    <w:rsid w:val="00A661D3"/>
    <w:rsid w:val="00A66BC9"/>
    <w:rsid w:val="00A7284C"/>
    <w:rsid w:val="00A741E4"/>
    <w:rsid w:val="00A744F8"/>
    <w:rsid w:val="00A76352"/>
    <w:rsid w:val="00A76C27"/>
    <w:rsid w:val="00A77425"/>
    <w:rsid w:val="00A77F9A"/>
    <w:rsid w:val="00A8146F"/>
    <w:rsid w:val="00A8251B"/>
    <w:rsid w:val="00A82F2A"/>
    <w:rsid w:val="00A8309B"/>
    <w:rsid w:val="00A8617A"/>
    <w:rsid w:val="00A8761F"/>
    <w:rsid w:val="00A943A2"/>
    <w:rsid w:val="00A944DD"/>
    <w:rsid w:val="00A9486A"/>
    <w:rsid w:val="00A969B5"/>
    <w:rsid w:val="00AA1B5A"/>
    <w:rsid w:val="00AA28DB"/>
    <w:rsid w:val="00AA540A"/>
    <w:rsid w:val="00AA5641"/>
    <w:rsid w:val="00AB140F"/>
    <w:rsid w:val="00AB5CFB"/>
    <w:rsid w:val="00AB69E2"/>
    <w:rsid w:val="00AC0708"/>
    <w:rsid w:val="00AC1D73"/>
    <w:rsid w:val="00AC39C4"/>
    <w:rsid w:val="00AC39F0"/>
    <w:rsid w:val="00AC569E"/>
    <w:rsid w:val="00AC5F1B"/>
    <w:rsid w:val="00AC60B0"/>
    <w:rsid w:val="00AD1873"/>
    <w:rsid w:val="00AD2B25"/>
    <w:rsid w:val="00AD5258"/>
    <w:rsid w:val="00AD573A"/>
    <w:rsid w:val="00AD61AB"/>
    <w:rsid w:val="00AD760A"/>
    <w:rsid w:val="00AE4AAD"/>
    <w:rsid w:val="00AF6F84"/>
    <w:rsid w:val="00AF7CC3"/>
    <w:rsid w:val="00B03081"/>
    <w:rsid w:val="00B12776"/>
    <w:rsid w:val="00B13622"/>
    <w:rsid w:val="00B1377C"/>
    <w:rsid w:val="00B15C0A"/>
    <w:rsid w:val="00B16B13"/>
    <w:rsid w:val="00B16B43"/>
    <w:rsid w:val="00B202D8"/>
    <w:rsid w:val="00B20CFE"/>
    <w:rsid w:val="00B2521F"/>
    <w:rsid w:val="00B25465"/>
    <w:rsid w:val="00B30BBC"/>
    <w:rsid w:val="00B32D84"/>
    <w:rsid w:val="00B34C10"/>
    <w:rsid w:val="00B43722"/>
    <w:rsid w:val="00B446B7"/>
    <w:rsid w:val="00B4477E"/>
    <w:rsid w:val="00B55660"/>
    <w:rsid w:val="00B57FB8"/>
    <w:rsid w:val="00B617F7"/>
    <w:rsid w:val="00B651DA"/>
    <w:rsid w:val="00B6619E"/>
    <w:rsid w:val="00B66BB7"/>
    <w:rsid w:val="00B678ED"/>
    <w:rsid w:val="00B707C1"/>
    <w:rsid w:val="00B725C8"/>
    <w:rsid w:val="00B73782"/>
    <w:rsid w:val="00B73FCA"/>
    <w:rsid w:val="00B76CDE"/>
    <w:rsid w:val="00B7738A"/>
    <w:rsid w:val="00B823DA"/>
    <w:rsid w:val="00B827E6"/>
    <w:rsid w:val="00B828FC"/>
    <w:rsid w:val="00B84AA0"/>
    <w:rsid w:val="00B84EA4"/>
    <w:rsid w:val="00B933EB"/>
    <w:rsid w:val="00B94673"/>
    <w:rsid w:val="00B96695"/>
    <w:rsid w:val="00BA487B"/>
    <w:rsid w:val="00BA4B35"/>
    <w:rsid w:val="00BB0ABC"/>
    <w:rsid w:val="00BB58A5"/>
    <w:rsid w:val="00BC4975"/>
    <w:rsid w:val="00BC5598"/>
    <w:rsid w:val="00BC715B"/>
    <w:rsid w:val="00BD120B"/>
    <w:rsid w:val="00BD3926"/>
    <w:rsid w:val="00BD3E79"/>
    <w:rsid w:val="00BD5AFB"/>
    <w:rsid w:val="00BD6910"/>
    <w:rsid w:val="00BE0429"/>
    <w:rsid w:val="00BE3D95"/>
    <w:rsid w:val="00BE5BA2"/>
    <w:rsid w:val="00BE6424"/>
    <w:rsid w:val="00BE703C"/>
    <w:rsid w:val="00BF0834"/>
    <w:rsid w:val="00BF0F9A"/>
    <w:rsid w:val="00BF4D91"/>
    <w:rsid w:val="00C127B7"/>
    <w:rsid w:val="00C12D84"/>
    <w:rsid w:val="00C1351A"/>
    <w:rsid w:val="00C176E2"/>
    <w:rsid w:val="00C21082"/>
    <w:rsid w:val="00C22143"/>
    <w:rsid w:val="00C243B0"/>
    <w:rsid w:val="00C25CCD"/>
    <w:rsid w:val="00C30FE2"/>
    <w:rsid w:val="00C3209B"/>
    <w:rsid w:val="00C337CE"/>
    <w:rsid w:val="00C40EC2"/>
    <w:rsid w:val="00C43C23"/>
    <w:rsid w:val="00C44499"/>
    <w:rsid w:val="00C47F3E"/>
    <w:rsid w:val="00C50CEC"/>
    <w:rsid w:val="00C55ED7"/>
    <w:rsid w:val="00C6326A"/>
    <w:rsid w:val="00C642DE"/>
    <w:rsid w:val="00C6444C"/>
    <w:rsid w:val="00C66987"/>
    <w:rsid w:val="00C70D88"/>
    <w:rsid w:val="00C71CD6"/>
    <w:rsid w:val="00C71ED8"/>
    <w:rsid w:val="00C72E79"/>
    <w:rsid w:val="00C734C7"/>
    <w:rsid w:val="00C73798"/>
    <w:rsid w:val="00C77CBB"/>
    <w:rsid w:val="00C82AC3"/>
    <w:rsid w:val="00C85621"/>
    <w:rsid w:val="00C906BA"/>
    <w:rsid w:val="00C915D1"/>
    <w:rsid w:val="00C956DE"/>
    <w:rsid w:val="00C95921"/>
    <w:rsid w:val="00C96530"/>
    <w:rsid w:val="00C978A6"/>
    <w:rsid w:val="00CA082C"/>
    <w:rsid w:val="00CA0AA3"/>
    <w:rsid w:val="00CA104C"/>
    <w:rsid w:val="00CA53DA"/>
    <w:rsid w:val="00CA5846"/>
    <w:rsid w:val="00CA6C83"/>
    <w:rsid w:val="00CB3A1D"/>
    <w:rsid w:val="00CB4A0E"/>
    <w:rsid w:val="00CB5292"/>
    <w:rsid w:val="00CB6F11"/>
    <w:rsid w:val="00CC1F7E"/>
    <w:rsid w:val="00CC1FBA"/>
    <w:rsid w:val="00CD675F"/>
    <w:rsid w:val="00CD70F5"/>
    <w:rsid w:val="00CE4060"/>
    <w:rsid w:val="00CE60F7"/>
    <w:rsid w:val="00CE79EF"/>
    <w:rsid w:val="00CF0F8D"/>
    <w:rsid w:val="00CF1530"/>
    <w:rsid w:val="00CF4440"/>
    <w:rsid w:val="00D00932"/>
    <w:rsid w:val="00D00D48"/>
    <w:rsid w:val="00D02E27"/>
    <w:rsid w:val="00D04AC3"/>
    <w:rsid w:val="00D06887"/>
    <w:rsid w:val="00D113E8"/>
    <w:rsid w:val="00D1188C"/>
    <w:rsid w:val="00D12ADB"/>
    <w:rsid w:val="00D12B92"/>
    <w:rsid w:val="00D13143"/>
    <w:rsid w:val="00D20595"/>
    <w:rsid w:val="00D248C8"/>
    <w:rsid w:val="00D316C6"/>
    <w:rsid w:val="00D36AC7"/>
    <w:rsid w:val="00D406DF"/>
    <w:rsid w:val="00D516C7"/>
    <w:rsid w:val="00D51D48"/>
    <w:rsid w:val="00D620F3"/>
    <w:rsid w:val="00D65C2A"/>
    <w:rsid w:val="00D703E5"/>
    <w:rsid w:val="00D728BA"/>
    <w:rsid w:val="00D74C9F"/>
    <w:rsid w:val="00D757F6"/>
    <w:rsid w:val="00D76F66"/>
    <w:rsid w:val="00D811A4"/>
    <w:rsid w:val="00D82C5E"/>
    <w:rsid w:val="00D862EF"/>
    <w:rsid w:val="00D90414"/>
    <w:rsid w:val="00D91DC4"/>
    <w:rsid w:val="00D93A18"/>
    <w:rsid w:val="00D945BA"/>
    <w:rsid w:val="00D96B06"/>
    <w:rsid w:val="00DA21ED"/>
    <w:rsid w:val="00DA29ED"/>
    <w:rsid w:val="00DA2C57"/>
    <w:rsid w:val="00DA42B5"/>
    <w:rsid w:val="00DA5171"/>
    <w:rsid w:val="00DA5FC1"/>
    <w:rsid w:val="00DA6345"/>
    <w:rsid w:val="00DB1671"/>
    <w:rsid w:val="00DB16E0"/>
    <w:rsid w:val="00DB1E3A"/>
    <w:rsid w:val="00DB3F5F"/>
    <w:rsid w:val="00DC19CD"/>
    <w:rsid w:val="00DD0F92"/>
    <w:rsid w:val="00DE12FF"/>
    <w:rsid w:val="00DE306F"/>
    <w:rsid w:val="00DE50BD"/>
    <w:rsid w:val="00DF1715"/>
    <w:rsid w:val="00DF3A5E"/>
    <w:rsid w:val="00DF6596"/>
    <w:rsid w:val="00DF66C8"/>
    <w:rsid w:val="00DF67AD"/>
    <w:rsid w:val="00E06816"/>
    <w:rsid w:val="00E102DB"/>
    <w:rsid w:val="00E11551"/>
    <w:rsid w:val="00E152C9"/>
    <w:rsid w:val="00E1550C"/>
    <w:rsid w:val="00E165CF"/>
    <w:rsid w:val="00E215C1"/>
    <w:rsid w:val="00E235C1"/>
    <w:rsid w:val="00E23881"/>
    <w:rsid w:val="00E23F7F"/>
    <w:rsid w:val="00E34522"/>
    <w:rsid w:val="00E3608C"/>
    <w:rsid w:val="00E43CFA"/>
    <w:rsid w:val="00E60813"/>
    <w:rsid w:val="00E626EE"/>
    <w:rsid w:val="00E6387B"/>
    <w:rsid w:val="00E63923"/>
    <w:rsid w:val="00E653AC"/>
    <w:rsid w:val="00E718D8"/>
    <w:rsid w:val="00E71E1A"/>
    <w:rsid w:val="00E727A3"/>
    <w:rsid w:val="00E73517"/>
    <w:rsid w:val="00E765EB"/>
    <w:rsid w:val="00E77D90"/>
    <w:rsid w:val="00E82429"/>
    <w:rsid w:val="00E83776"/>
    <w:rsid w:val="00E86B92"/>
    <w:rsid w:val="00E91AE6"/>
    <w:rsid w:val="00E96951"/>
    <w:rsid w:val="00EA255F"/>
    <w:rsid w:val="00EA289A"/>
    <w:rsid w:val="00EA420C"/>
    <w:rsid w:val="00EA5CD7"/>
    <w:rsid w:val="00EA7761"/>
    <w:rsid w:val="00EB0563"/>
    <w:rsid w:val="00EB0BF1"/>
    <w:rsid w:val="00EB379E"/>
    <w:rsid w:val="00EB44DE"/>
    <w:rsid w:val="00EB4C94"/>
    <w:rsid w:val="00EB527B"/>
    <w:rsid w:val="00EB533E"/>
    <w:rsid w:val="00EC0DED"/>
    <w:rsid w:val="00EC63E9"/>
    <w:rsid w:val="00EC7A55"/>
    <w:rsid w:val="00ED0159"/>
    <w:rsid w:val="00ED10E4"/>
    <w:rsid w:val="00ED7810"/>
    <w:rsid w:val="00EE299D"/>
    <w:rsid w:val="00EE37EC"/>
    <w:rsid w:val="00EE5FFF"/>
    <w:rsid w:val="00EE6A18"/>
    <w:rsid w:val="00EF08D0"/>
    <w:rsid w:val="00EF0941"/>
    <w:rsid w:val="00EF09E3"/>
    <w:rsid w:val="00EF1086"/>
    <w:rsid w:val="00EF2E1E"/>
    <w:rsid w:val="00EF4B0E"/>
    <w:rsid w:val="00EF4C71"/>
    <w:rsid w:val="00EF7401"/>
    <w:rsid w:val="00EF7502"/>
    <w:rsid w:val="00F00FBB"/>
    <w:rsid w:val="00F0171B"/>
    <w:rsid w:val="00F06F1D"/>
    <w:rsid w:val="00F1185B"/>
    <w:rsid w:val="00F11F22"/>
    <w:rsid w:val="00F1214A"/>
    <w:rsid w:val="00F1243B"/>
    <w:rsid w:val="00F13077"/>
    <w:rsid w:val="00F20BDD"/>
    <w:rsid w:val="00F21721"/>
    <w:rsid w:val="00F22834"/>
    <w:rsid w:val="00F22F73"/>
    <w:rsid w:val="00F24937"/>
    <w:rsid w:val="00F24A59"/>
    <w:rsid w:val="00F330F0"/>
    <w:rsid w:val="00F33E1B"/>
    <w:rsid w:val="00F3466E"/>
    <w:rsid w:val="00F34B10"/>
    <w:rsid w:val="00F359BB"/>
    <w:rsid w:val="00F35D99"/>
    <w:rsid w:val="00F42601"/>
    <w:rsid w:val="00F507F0"/>
    <w:rsid w:val="00F514B7"/>
    <w:rsid w:val="00F53ED3"/>
    <w:rsid w:val="00F54518"/>
    <w:rsid w:val="00F56A26"/>
    <w:rsid w:val="00F578B5"/>
    <w:rsid w:val="00F57D71"/>
    <w:rsid w:val="00F61501"/>
    <w:rsid w:val="00F62A17"/>
    <w:rsid w:val="00F63DFB"/>
    <w:rsid w:val="00F648A6"/>
    <w:rsid w:val="00F65C53"/>
    <w:rsid w:val="00F66355"/>
    <w:rsid w:val="00F66F8D"/>
    <w:rsid w:val="00F67F0A"/>
    <w:rsid w:val="00F71A73"/>
    <w:rsid w:val="00F71F6E"/>
    <w:rsid w:val="00F75BCC"/>
    <w:rsid w:val="00F762A8"/>
    <w:rsid w:val="00F76F2A"/>
    <w:rsid w:val="00F80F7F"/>
    <w:rsid w:val="00F908A1"/>
    <w:rsid w:val="00F936D0"/>
    <w:rsid w:val="00F963DC"/>
    <w:rsid w:val="00F96D55"/>
    <w:rsid w:val="00FA0CF9"/>
    <w:rsid w:val="00FB1CE3"/>
    <w:rsid w:val="00FB3C92"/>
    <w:rsid w:val="00FB4C7C"/>
    <w:rsid w:val="00FB6132"/>
    <w:rsid w:val="00FB6722"/>
    <w:rsid w:val="00FB68B1"/>
    <w:rsid w:val="00FC2178"/>
    <w:rsid w:val="00FC74F5"/>
    <w:rsid w:val="00FC7839"/>
    <w:rsid w:val="00FC79A2"/>
    <w:rsid w:val="00FC7E86"/>
    <w:rsid w:val="00FD07FF"/>
    <w:rsid w:val="00FD140D"/>
    <w:rsid w:val="00FD1696"/>
    <w:rsid w:val="00FD405C"/>
    <w:rsid w:val="00FD43FA"/>
    <w:rsid w:val="00FD6E57"/>
    <w:rsid w:val="00FE0A33"/>
    <w:rsid w:val="00FE0DA8"/>
    <w:rsid w:val="00FE1DBF"/>
    <w:rsid w:val="00FE2E93"/>
    <w:rsid w:val="00FE6187"/>
    <w:rsid w:val="00FF085A"/>
    <w:rsid w:val="00FF5A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1F046B"/>
  <w15:docId w15:val="{E7B006D1-1733-46C4-9C71-27D3971FC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lang w:val="en-GB"/>
    </w:rPr>
  </w:style>
  <w:style w:type="paragraph" w:styleId="Nagwek1">
    <w:name w:val="heading 1"/>
    <w:basedOn w:val="Normalny"/>
    <w:next w:val="Normalny"/>
    <w:link w:val="Nagwek1Znak"/>
    <w:uiPriority w:val="9"/>
    <w:qFormat/>
    <w:rsid w:val="00670A0E"/>
    <w:pPr>
      <w:keepNext/>
      <w:keepLines/>
      <w:spacing w:before="320" w:after="320" w:line="480" w:lineRule="exact"/>
      <w:contextualSpacing/>
      <w:outlineLvl w:val="0"/>
    </w:pPr>
    <w:rPr>
      <w:rFonts w:asciiTheme="majorHAnsi" w:eastAsiaTheme="majorEastAsia" w:hAnsiTheme="majorHAnsi" w:cstheme="majorBidi"/>
      <w:color w:val="CE0E2D"/>
      <w:sz w:val="36"/>
      <w:szCs w:val="32"/>
    </w:rPr>
  </w:style>
  <w:style w:type="paragraph" w:styleId="Nagwek2">
    <w:name w:val="heading 2"/>
    <w:basedOn w:val="Normalny"/>
    <w:next w:val="Normalny"/>
    <w:link w:val="Nagwek2Znak"/>
    <w:uiPriority w:val="9"/>
    <w:unhideWhenUsed/>
    <w:qFormat/>
    <w:rsid w:val="00670A0E"/>
    <w:pPr>
      <w:keepNext/>
      <w:keepLines/>
      <w:spacing w:before="320" w:after="320" w:line="320" w:lineRule="exact"/>
      <w:contextualSpacing/>
      <w:outlineLvl w:val="1"/>
    </w:pPr>
    <w:rPr>
      <w:rFonts w:eastAsiaTheme="majorEastAsia" w:cstheme="majorBidi"/>
      <w:b/>
      <w:color w:val="272626"/>
      <w:sz w:val="26"/>
      <w:szCs w:val="26"/>
    </w:rPr>
  </w:style>
  <w:style w:type="paragraph" w:styleId="Nagwek3">
    <w:name w:val="heading 3"/>
    <w:basedOn w:val="Normalny"/>
    <w:next w:val="Normalny"/>
    <w:link w:val="Nagwek3Znak"/>
    <w:uiPriority w:val="9"/>
    <w:semiHidden/>
    <w:unhideWhenUsed/>
    <w:qFormat/>
    <w:rsid w:val="00714F7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70A0E"/>
    <w:rPr>
      <w:rFonts w:asciiTheme="majorHAnsi" w:eastAsiaTheme="majorEastAsia" w:hAnsiTheme="majorHAnsi" w:cstheme="majorBidi"/>
      <w:color w:val="CE0E2D"/>
      <w:sz w:val="36"/>
      <w:szCs w:val="32"/>
    </w:rPr>
  </w:style>
  <w:style w:type="character" w:customStyle="1" w:styleId="Nagwek2Znak">
    <w:name w:val="Nagłówek 2 Znak"/>
    <w:basedOn w:val="Domylnaczcionkaakapitu"/>
    <w:link w:val="Nagwek2"/>
    <w:uiPriority w:val="9"/>
    <w:rsid w:val="00670A0E"/>
    <w:rPr>
      <w:rFonts w:eastAsiaTheme="majorEastAsia" w:cstheme="majorBidi"/>
      <w:b/>
      <w:color w:val="272626"/>
      <w:sz w:val="26"/>
      <w:szCs w:val="26"/>
    </w:rPr>
  </w:style>
  <w:style w:type="paragraph" w:customStyle="1" w:styleId="tekstpogrubiony">
    <w:name w:val="tekst pogrubiony"/>
    <w:autoRedefine/>
    <w:qFormat/>
    <w:rsid w:val="00670A0E"/>
    <w:pPr>
      <w:spacing w:after="0" w:line="320" w:lineRule="exact"/>
    </w:pPr>
    <w:rPr>
      <w:rFonts w:ascii="Calibri" w:hAnsi="Calibri"/>
      <w:b/>
      <w:bCs/>
      <w:color w:val="272626"/>
      <w:sz w:val="20"/>
      <w:szCs w:val="18"/>
    </w:rPr>
  </w:style>
  <w:style w:type="paragraph" w:styleId="Tytu">
    <w:name w:val="Title"/>
    <w:basedOn w:val="Normalny"/>
    <w:next w:val="Normalny"/>
    <w:link w:val="TytuZnak"/>
    <w:uiPriority w:val="10"/>
    <w:qFormat/>
    <w:rsid w:val="00670A0E"/>
    <w:pPr>
      <w:spacing w:after="560" w:line="240" w:lineRule="auto"/>
    </w:pPr>
    <w:rPr>
      <w:rFonts w:eastAsiaTheme="majorEastAsia" w:cs="Times New Roman (Nagłówki CS)"/>
      <w:b/>
      <w:color w:val="CE0E2D"/>
      <w:kern w:val="28"/>
      <w:sz w:val="56"/>
      <w:szCs w:val="56"/>
    </w:rPr>
  </w:style>
  <w:style w:type="character" w:customStyle="1" w:styleId="TytuZnak">
    <w:name w:val="Tytuł Znak"/>
    <w:basedOn w:val="Domylnaczcionkaakapitu"/>
    <w:link w:val="Tytu"/>
    <w:uiPriority w:val="10"/>
    <w:rsid w:val="00670A0E"/>
    <w:rPr>
      <w:rFonts w:eastAsiaTheme="majorEastAsia" w:cs="Times New Roman (Nagłówki CS)"/>
      <w:b/>
      <w:color w:val="CE0E2D"/>
      <w:kern w:val="28"/>
      <w:sz w:val="56"/>
      <w:szCs w:val="56"/>
    </w:rPr>
  </w:style>
  <w:style w:type="paragraph" w:styleId="Akapitzlist">
    <w:name w:val="List Paragraph"/>
    <w:basedOn w:val="Normalny"/>
    <w:uiPriority w:val="34"/>
    <w:qFormat/>
    <w:rsid w:val="00670A0E"/>
    <w:pPr>
      <w:numPr>
        <w:numId w:val="1"/>
      </w:numPr>
      <w:spacing w:after="0" w:line="320" w:lineRule="exact"/>
      <w:contextualSpacing/>
    </w:pPr>
    <w:rPr>
      <w:rFonts w:asciiTheme="majorHAnsi" w:hAnsiTheme="majorHAnsi"/>
      <w:sz w:val="20"/>
      <w:szCs w:val="24"/>
    </w:rPr>
  </w:style>
  <w:style w:type="character" w:styleId="Pogrubienie">
    <w:name w:val="Strong"/>
    <w:basedOn w:val="Domylnaczcionkaakapitu"/>
    <w:uiPriority w:val="22"/>
    <w:qFormat/>
    <w:rsid w:val="00670A0E"/>
    <w:rPr>
      <w:b/>
      <w:bCs/>
    </w:rPr>
  </w:style>
  <w:style w:type="character" w:styleId="Hipercze">
    <w:name w:val="Hyperlink"/>
    <w:basedOn w:val="Domylnaczcionkaakapitu"/>
    <w:uiPriority w:val="99"/>
    <w:unhideWhenUsed/>
    <w:rsid w:val="00670A0E"/>
    <w:rPr>
      <w:color w:val="0000FF"/>
      <w:u w:val="single"/>
    </w:rPr>
  </w:style>
  <w:style w:type="paragraph" w:styleId="Nagwek">
    <w:name w:val="header"/>
    <w:basedOn w:val="Normalny"/>
    <w:link w:val="NagwekZnak"/>
    <w:uiPriority w:val="99"/>
    <w:unhideWhenUsed/>
    <w:rsid w:val="00670A0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70A0E"/>
  </w:style>
  <w:style w:type="paragraph" w:styleId="Stopka">
    <w:name w:val="footer"/>
    <w:basedOn w:val="Normalny"/>
    <w:link w:val="StopkaZnak"/>
    <w:uiPriority w:val="99"/>
    <w:unhideWhenUsed/>
    <w:rsid w:val="00670A0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70A0E"/>
  </w:style>
  <w:style w:type="character" w:customStyle="1" w:styleId="Nierozpoznanawzmianka1">
    <w:name w:val="Nierozpoznana wzmianka1"/>
    <w:basedOn w:val="Domylnaczcionkaakapitu"/>
    <w:uiPriority w:val="99"/>
    <w:semiHidden/>
    <w:unhideWhenUsed/>
    <w:rsid w:val="00515101"/>
    <w:rPr>
      <w:color w:val="605E5C"/>
      <w:shd w:val="clear" w:color="auto" w:fill="E1DFDD"/>
    </w:rPr>
  </w:style>
  <w:style w:type="paragraph" w:styleId="Tekstdymka">
    <w:name w:val="Balloon Text"/>
    <w:basedOn w:val="Normalny"/>
    <w:link w:val="TekstdymkaZnak"/>
    <w:uiPriority w:val="99"/>
    <w:semiHidden/>
    <w:unhideWhenUsed/>
    <w:rsid w:val="00DA2C5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A2C57"/>
    <w:rPr>
      <w:rFonts w:ascii="Segoe UI" w:hAnsi="Segoe UI" w:cs="Segoe UI"/>
      <w:sz w:val="18"/>
      <w:szCs w:val="18"/>
    </w:rPr>
  </w:style>
  <w:style w:type="character" w:customStyle="1" w:styleId="Nagwek3Znak">
    <w:name w:val="Nagłówek 3 Znak"/>
    <w:basedOn w:val="Domylnaczcionkaakapitu"/>
    <w:link w:val="Nagwek3"/>
    <w:uiPriority w:val="9"/>
    <w:semiHidden/>
    <w:rsid w:val="00714F7A"/>
    <w:rPr>
      <w:rFonts w:asciiTheme="majorHAnsi" w:eastAsiaTheme="majorEastAsia" w:hAnsiTheme="majorHAnsi" w:cstheme="majorBidi"/>
      <w:color w:val="1F3763" w:themeColor="accent1" w:themeShade="7F"/>
      <w:sz w:val="24"/>
      <w:szCs w:val="24"/>
    </w:rPr>
  </w:style>
  <w:style w:type="character" w:styleId="Uwydatnienie">
    <w:name w:val="Emphasis"/>
    <w:basedOn w:val="Domylnaczcionkaakapitu"/>
    <w:uiPriority w:val="20"/>
    <w:qFormat/>
    <w:rsid w:val="004D3CFD"/>
    <w:rPr>
      <w:i/>
      <w:iCs/>
    </w:rPr>
  </w:style>
  <w:style w:type="character" w:styleId="Odwoaniedokomentarza">
    <w:name w:val="annotation reference"/>
    <w:basedOn w:val="Domylnaczcionkaakapitu"/>
    <w:uiPriority w:val="99"/>
    <w:semiHidden/>
    <w:unhideWhenUsed/>
    <w:rsid w:val="00C70D88"/>
    <w:rPr>
      <w:sz w:val="16"/>
      <w:szCs w:val="16"/>
    </w:rPr>
  </w:style>
  <w:style w:type="paragraph" w:styleId="Tekstkomentarza">
    <w:name w:val="annotation text"/>
    <w:basedOn w:val="Normalny"/>
    <w:link w:val="TekstkomentarzaZnak"/>
    <w:uiPriority w:val="99"/>
    <w:semiHidden/>
    <w:unhideWhenUsed/>
    <w:rsid w:val="00C70D8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70D88"/>
    <w:rPr>
      <w:sz w:val="20"/>
      <w:szCs w:val="20"/>
      <w:lang w:val="en-GB"/>
    </w:rPr>
  </w:style>
  <w:style w:type="paragraph" w:styleId="Tematkomentarza">
    <w:name w:val="annotation subject"/>
    <w:basedOn w:val="Tekstkomentarza"/>
    <w:next w:val="Tekstkomentarza"/>
    <w:link w:val="TematkomentarzaZnak"/>
    <w:uiPriority w:val="99"/>
    <w:semiHidden/>
    <w:unhideWhenUsed/>
    <w:rsid w:val="00C70D88"/>
    <w:rPr>
      <w:b/>
      <w:bCs/>
    </w:rPr>
  </w:style>
  <w:style w:type="character" w:customStyle="1" w:styleId="TematkomentarzaZnak">
    <w:name w:val="Temat komentarza Znak"/>
    <w:basedOn w:val="TekstkomentarzaZnak"/>
    <w:link w:val="Tematkomentarza"/>
    <w:uiPriority w:val="99"/>
    <w:semiHidden/>
    <w:rsid w:val="00C70D88"/>
    <w:rPr>
      <w:b/>
      <w:bCs/>
      <w:sz w:val="20"/>
      <w:szCs w:val="20"/>
      <w:lang w:val="en-GB"/>
    </w:rPr>
  </w:style>
  <w:style w:type="paragraph" w:styleId="NormalnyWeb">
    <w:name w:val="Normal (Web)"/>
    <w:basedOn w:val="Normalny"/>
    <w:uiPriority w:val="99"/>
    <w:unhideWhenUsed/>
    <w:rsid w:val="00883F1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prawka">
    <w:name w:val="Revision"/>
    <w:hidden/>
    <w:uiPriority w:val="99"/>
    <w:semiHidden/>
    <w:rsid w:val="00F20BD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492960">
      <w:bodyDiv w:val="1"/>
      <w:marLeft w:val="0"/>
      <w:marRight w:val="0"/>
      <w:marTop w:val="0"/>
      <w:marBottom w:val="0"/>
      <w:divBdr>
        <w:top w:val="none" w:sz="0" w:space="0" w:color="auto"/>
        <w:left w:val="none" w:sz="0" w:space="0" w:color="auto"/>
        <w:bottom w:val="none" w:sz="0" w:space="0" w:color="auto"/>
        <w:right w:val="none" w:sz="0" w:space="0" w:color="auto"/>
      </w:divBdr>
    </w:div>
    <w:div w:id="348534425">
      <w:bodyDiv w:val="1"/>
      <w:marLeft w:val="0"/>
      <w:marRight w:val="0"/>
      <w:marTop w:val="0"/>
      <w:marBottom w:val="0"/>
      <w:divBdr>
        <w:top w:val="none" w:sz="0" w:space="0" w:color="auto"/>
        <w:left w:val="none" w:sz="0" w:space="0" w:color="auto"/>
        <w:bottom w:val="none" w:sz="0" w:space="0" w:color="auto"/>
        <w:right w:val="none" w:sz="0" w:space="0" w:color="auto"/>
      </w:divBdr>
    </w:div>
    <w:div w:id="383137926">
      <w:bodyDiv w:val="1"/>
      <w:marLeft w:val="0"/>
      <w:marRight w:val="0"/>
      <w:marTop w:val="0"/>
      <w:marBottom w:val="0"/>
      <w:divBdr>
        <w:top w:val="none" w:sz="0" w:space="0" w:color="auto"/>
        <w:left w:val="none" w:sz="0" w:space="0" w:color="auto"/>
        <w:bottom w:val="none" w:sz="0" w:space="0" w:color="auto"/>
        <w:right w:val="none" w:sz="0" w:space="0" w:color="auto"/>
      </w:divBdr>
      <w:divsChild>
        <w:div w:id="540633600">
          <w:marLeft w:val="0"/>
          <w:marRight w:val="0"/>
          <w:marTop w:val="0"/>
          <w:marBottom w:val="0"/>
          <w:divBdr>
            <w:top w:val="none" w:sz="0" w:space="0" w:color="auto"/>
            <w:left w:val="none" w:sz="0" w:space="0" w:color="auto"/>
            <w:bottom w:val="none" w:sz="0" w:space="0" w:color="auto"/>
            <w:right w:val="none" w:sz="0" w:space="0" w:color="auto"/>
          </w:divBdr>
          <w:divsChild>
            <w:div w:id="1508400716">
              <w:marLeft w:val="0"/>
              <w:marRight w:val="0"/>
              <w:marTop w:val="0"/>
              <w:marBottom w:val="0"/>
              <w:divBdr>
                <w:top w:val="none" w:sz="0" w:space="0" w:color="auto"/>
                <w:left w:val="none" w:sz="0" w:space="0" w:color="auto"/>
                <w:bottom w:val="none" w:sz="0" w:space="0" w:color="auto"/>
                <w:right w:val="none" w:sz="0" w:space="0" w:color="auto"/>
              </w:divBdr>
              <w:divsChild>
                <w:div w:id="1396200434">
                  <w:marLeft w:val="0"/>
                  <w:marRight w:val="0"/>
                  <w:marTop w:val="0"/>
                  <w:marBottom w:val="0"/>
                  <w:divBdr>
                    <w:top w:val="none" w:sz="0" w:space="0" w:color="auto"/>
                    <w:left w:val="none" w:sz="0" w:space="0" w:color="auto"/>
                    <w:bottom w:val="none" w:sz="0" w:space="0" w:color="auto"/>
                    <w:right w:val="none" w:sz="0" w:space="0" w:color="auto"/>
                  </w:divBdr>
                </w:div>
                <w:div w:id="446630679">
                  <w:marLeft w:val="0"/>
                  <w:marRight w:val="0"/>
                  <w:marTop w:val="0"/>
                  <w:marBottom w:val="0"/>
                  <w:divBdr>
                    <w:top w:val="none" w:sz="0" w:space="0" w:color="auto"/>
                    <w:left w:val="none" w:sz="0" w:space="0" w:color="auto"/>
                    <w:bottom w:val="none" w:sz="0" w:space="0" w:color="auto"/>
                    <w:right w:val="none" w:sz="0" w:space="0" w:color="auto"/>
                  </w:divBdr>
                </w:div>
                <w:div w:id="2048329054">
                  <w:marLeft w:val="0"/>
                  <w:marRight w:val="0"/>
                  <w:marTop w:val="0"/>
                  <w:marBottom w:val="0"/>
                  <w:divBdr>
                    <w:top w:val="none" w:sz="0" w:space="0" w:color="auto"/>
                    <w:left w:val="none" w:sz="0" w:space="0" w:color="auto"/>
                    <w:bottom w:val="none" w:sz="0" w:space="0" w:color="auto"/>
                    <w:right w:val="none" w:sz="0" w:space="0" w:color="auto"/>
                  </w:divBdr>
                </w:div>
                <w:div w:id="892086776">
                  <w:marLeft w:val="0"/>
                  <w:marRight w:val="0"/>
                  <w:marTop w:val="0"/>
                  <w:marBottom w:val="0"/>
                  <w:divBdr>
                    <w:top w:val="none" w:sz="0" w:space="0" w:color="auto"/>
                    <w:left w:val="none" w:sz="0" w:space="0" w:color="auto"/>
                    <w:bottom w:val="none" w:sz="0" w:space="0" w:color="auto"/>
                    <w:right w:val="none" w:sz="0" w:space="0" w:color="auto"/>
                  </w:divBdr>
                </w:div>
                <w:div w:id="435713998">
                  <w:marLeft w:val="0"/>
                  <w:marRight w:val="0"/>
                  <w:marTop w:val="0"/>
                  <w:marBottom w:val="0"/>
                  <w:divBdr>
                    <w:top w:val="none" w:sz="0" w:space="0" w:color="auto"/>
                    <w:left w:val="none" w:sz="0" w:space="0" w:color="auto"/>
                    <w:bottom w:val="none" w:sz="0" w:space="0" w:color="auto"/>
                    <w:right w:val="none" w:sz="0" w:space="0" w:color="auto"/>
                  </w:divBdr>
                </w:div>
                <w:div w:id="1209031037">
                  <w:marLeft w:val="0"/>
                  <w:marRight w:val="0"/>
                  <w:marTop w:val="0"/>
                  <w:marBottom w:val="0"/>
                  <w:divBdr>
                    <w:top w:val="none" w:sz="0" w:space="0" w:color="auto"/>
                    <w:left w:val="none" w:sz="0" w:space="0" w:color="auto"/>
                    <w:bottom w:val="none" w:sz="0" w:space="0" w:color="auto"/>
                    <w:right w:val="none" w:sz="0" w:space="0" w:color="auto"/>
                  </w:divBdr>
                </w:div>
                <w:div w:id="819076481">
                  <w:marLeft w:val="0"/>
                  <w:marRight w:val="0"/>
                  <w:marTop w:val="0"/>
                  <w:marBottom w:val="0"/>
                  <w:divBdr>
                    <w:top w:val="none" w:sz="0" w:space="0" w:color="auto"/>
                    <w:left w:val="none" w:sz="0" w:space="0" w:color="auto"/>
                    <w:bottom w:val="none" w:sz="0" w:space="0" w:color="auto"/>
                    <w:right w:val="none" w:sz="0" w:space="0" w:color="auto"/>
                  </w:divBdr>
                </w:div>
                <w:div w:id="170370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833239">
      <w:bodyDiv w:val="1"/>
      <w:marLeft w:val="0"/>
      <w:marRight w:val="0"/>
      <w:marTop w:val="0"/>
      <w:marBottom w:val="0"/>
      <w:divBdr>
        <w:top w:val="none" w:sz="0" w:space="0" w:color="auto"/>
        <w:left w:val="none" w:sz="0" w:space="0" w:color="auto"/>
        <w:bottom w:val="none" w:sz="0" w:space="0" w:color="auto"/>
        <w:right w:val="none" w:sz="0" w:space="0" w:color="auto"/>
      </w:divBdr>
    </w:div>
    <w:div w:id="920724001">
      <w:bodyDiv w:val="1"/>
      <w:marLeft w:val="0"/>
      <w:marRight w:val="0"/>
      <w:marTop w:val="0"/>
      <w:marBottom w:val="0"/>
      <w:divBdr>
        <w:top w:val="none" w:sz="0" w:space="0" w:color="auto"/>
        <w:left w:val="none" w:sz="0" w:space="0" w:color="auto"/>
        <w:bottom w:val="none" w:sz="0" w:space="0" w:color="auto"/>
        <w:right w:val="none" w:sz="0" w:space="0" w:color="auto"/>
      </w:divBdr>
    </w:div>
    <w:div w:id="1118185215">
      <w:bodyDiv w:val="1"/>
      <w:marLeft w:val="0"/>
      <w:marRight w:val="0"/>
      <w:marTop w:val="0"/>
      <w:marBottom w:val="0"/>
      <w:divBdr>
        <w:top w:val="none" w:sz="0" w:space="0" w:color="auto"/>
        <w:left w:val="none" w:sz="0" w:space="0" w:color="auto"/>
        <w:bottom w:val="none" w:sz="0" w:space="0" w:color="auto"/>
        <w:right w:val="none" w:sz="0" w:space="0" w:color="auto"/>
      </w:divBdr>
      <w:divsChild>
        <w:div w:id="1515075323">
          <w:marLeft w:val="0"/>
          <w:marRight w:val="0"/>
          <w:marTop w:val="0"/>
          <w:marBottom w:val="0"/>
          <w:divBdr>
            <w:top w:val="none" w:sz="0" w:space="0" w:color="auto"/>
            <w:left w:val="none" w:sz="0" w:space="0" w:color="auto"/>
            <w:bottom w:val="none" w:sz="0" w:space="0" w:color="auto"/>
            <w:right w:val="none" w:sz="0" w:space="0" w:color="auto"/>
          </w:divBdr>
        </w:div>
      </w:divsChild>
    </w:div>
    <w:div w:id="1236744345">
      <w:bodyDiv w:val="1"/>
      <w:marLeft w:val="0"/>
      <w:marRight w:val="0"/>
      <w:marTop w:val="0"/>
      <w:marBottom w:val="0"/>
      <w:divBdr>
        <w:top w:val="none" w:sz="0" w:space="0" w:color="auto"/>
        <w:left w:val="none" w:sz="0" w:space="0" w:color="auto"/>
        <w:bottom w:val="none" w:sz="0" w:space="0" w:color="auto"/>
        <w:right w:val="none" w:sz="0" w:space="0" w:color="auto"/>
      </w:divBdr>
    </w:div>
    <w:div w:id="1591234584">
      <w:bodyDiv w:val="1"/>
      <w:marLeft w:val="0"/>
      <w:marRight w:val="0"/>
      <w:marTop w:val="0"/>
      <w:marBottom w:val="0"/>
      <w:divBdr>
        <w:top w:val="none" w:sz="0" w:space="0" w:color="auto"/>
        <w:left w:val="none" w:sz="0" w:space="0" w:color="auto"/>
        <w:bottom w:val="none" w:sz="0" w:space="0" w:color="auto"/>
        <w:right w:val="none" w:sz="0" w:space="0" w:color="auto"/>
      </w:divBdr>
    </w:div>
    <w:div w:id="1766993405">
      <w:bodyDiv w:val="1"/>
      <w:marLeft w:val="0"/>
      <w:marRight w:val="0"/>
      <w:marTop w:val="0"/>
      <w:marBottom w:val="0"/>
      <w:divBdr>
        <w:top w:val="none" w:sz="0" w:space="0" w:color="auto"/>
        <w:left w:val="none" w:sz="0" w:space="0" w:color="auto"/>
        <w:bottom w:val="none" w:sz="0" w:space="0" w:color="auto"/>
        <w:right w:val="none" w:sz="0" w:space="0" w:color="auto"/>
      </w:divBdr>
    </w:div>
    <w:div w:id="2102798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gitalpoland.org/publikacj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sl-www.sgh.waw.pl/pl/Strony/news.aspx?NewsID=a2d05283-9f5c-476f-a4eb-3f774ec16135&amp;amp;amp;ListID=e9d24fee-3073-4f61-a014-52ca7e07aff8"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6.svg"/><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2" Type="http://schemas.openxmlformats.org/officeDocument/2006/relationships/image" Target="media/image6.sv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sv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DAEBEC-0754-4AF2-A685-B778CB4F5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5</Pages>
  <Words>2449</Words>
  <Characters>14698</Characters>
  <Application>Microsoft Office Word</Application>
  <DocSecurity>0</DocSecurity>
  <Lines>122</Lines>
  <Paragraphs>34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Drozd</dc:creator>
  <cp:lastModifiedBy>Radek</cp:lastModifiedBy>
  <cp:revision>13</cp:revision>
  <cp:lastPrinted>2019-10-15T07:41:00Z</cp:lastPrinted>
  <dcterms:created xsi:type="dcterms:W3CDTF">2021-12-14T15:10:00Z</dcterms:created>
  <dcterms:modified xsi:type="dcterms:W3CDTF">2021-12-14T17:59:00Z</dcterms:modified>
</cp:coreProperties>
</file>